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F8" w:rsidRDefault="00BF28F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822A7FA" wp14:editId="64932611">
            <wp:simplePos x="0" y="0"/>
            <wp:positionH relativeFrom="column">
              <wp:posOffset>1959610</wp:posOffset>
            </wp:positionH>
            <wp:positionV relativeFrom="paragraph">
              <wp:posOffset>0</wp:posOffset>
            </wp:positionV>
            <wp:extent cx="1477645" cy="1267460"/>
            <wp:effectExtent l="0" t="0" r="825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CHP LOGO N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F8" w:rsidRDefault="00BF28F8">
      <w:pPr>
        <w:rPr>
          <w:sz w:val="32"/>
          <w:szCs w:val="32"/>
          <w:lang w:val="en-US"/>
        </w:rPr>
      </w:pPr>
    </w:p>
    <w:p w:rsidR="00BF28F8" w:rsidRDefault="00BF28F8">
      <w:pPr>
        <w:rPr>
          <w:sz w:val="32"/>
          <w:szCs w:val="32"/>
          <w:lang w:val="en-US"/>
        </w:rPr>
      </w:pPr>
    </w:p>
    <w:p w:rsidR="00BF28F8" w:rsidRDefault="00BF28F8">
      <w:pPr>
        <w:rPr>
          <w:sz w:val="32"/>
          <w:szCs w:val="32"/>
          <w:lang w:val="en-US"/>
        </w:rPr>
      </w:pPr>
    </w:p>
    <w:p w:rsidR="00F973A8" w:rsidRPr="00F973A8" w:rsidRDefault="00F973A8" w:rsidP="00F973A8">
      <w:pPr>
        <w:jc w:val="center"/>
        <w:rPr>
          <w:b/>
          <w:sz w:val="32"/>
          <w:szCs w:val="32"/>
          <w:lang w:val="en-US"/>
        </w:rPr>
      </w:pPr>
      <w:r w:rsidRPr="00F973A8">
        <w:rPr>
          <w:b/>
          <w:sz w:val="32"/>
          <w:szCs w:val="32"/>
          <w:lang w:val="en-US"/>
        </w:rPr>
        <w:t>JUNE 2023 CPD CIRCULAR</w:t>
      </w:r>
    </w:p>
    <w:p w:rsidR="00BE1C3A" w:rsidRPr="00BE1C3A" w:rsidRDefault="004342B0">
      <w:pPr>
        <w:rPr>
          <w:sz w:val="32"/>
          <w:szCs w:val="32"/>
          <w:lang w:val="en-US"/>
        </w:rPr>
      </w:pPr>
      <w:r w:rsidRPr="004342B0">
        <w:rPr>
          <w:i/>
          <w:sz w:val="32"/>
          <w:szCs w:val="32"/>
          <w:lang w:val="en-US"/>
        </w:rPr>
        <w:t>D</w:t>
      </w:r>
      <w:r w:rsidR="00BE1C3A" w:rsidRPr="004342B0">
        <w:rPr>
          <w:i/>
          <w:sz w:val="32"/>
          <w:szCs w:val="32"/>
          <w:lang w:val="en-US"/>
        </w:rPr>
        <w:t xml:space="preserve">ear </w:t>
      </w:r>
      <w:r w:rsidR="00144B43">
        <w:rPr>
          <w:i/>
          <w:sz w:val="32"/>
          <w:szCs w:val="32"/>
          <w:lang w:val="en-US"/>
        </w:rPr>
        <w:t>esteemed M</w:t>
      </w:r>
      <w:r w:rsidR="00BE1C3A" w:rsidRPr="004342B0">
        <w:rPr>
          <w:i/>
          <w:sz w:val="32"/>
          <w:szCs w:val="32"/>
          <w:lang w:val="en-US"/>
        </w:rPr>
        <w:t>ember</w:t>
      </w:r>
      <w:r w:rsidR="00BE1C3A">
        <w:rPr>
          <w:sz w:val="32"/>
          <w:szCs w:val="32"/>
          <w:lang w:val="en-US"/>
        </w:rPr>
        <w:t xml:space="preserve">, </w:t>
      </w:r>
    </w:p>
    <w:p w:rsidR="00BE1C3A" w:rsidRPr="003E2ECC" w:rsidRDefault="00BE1C3A">
      <w:pPr>
        <w:rPr>
          <w:b/>
          <w:sz w:val="32"/>
          <w:szCs w:val="32"/>
          <w:lang w:val="en-US"/>
        </w:rPr>
      </w:pPr>
      <w:proofErr w:type="gramStart"/>
      <w:r w:rsidRPr="003E2ECC">
        <w:rPr>
          <w:b/>
          <w:sz w:val="32"/>
          <w:szCs w:val="32"/>
          <w:lang w:val="en-US"/>
        </w:rPr>
        <w:t>YOUR</w:t>
      </w:r>
      <w:proofErr w:type="gramEnd"/>
      <w:r w:rsidRPr="003E2ECC">
        <w:rPr>
          <w:b/>
          <w:sz w:val="32"/>
          <w:szCs w:val="32"/>
          <w:lang w:val="en-US"/>
        </w:rPr>
        <w:t xml:space="preserve"> </w:t>
      </w:r>
      <w:r w:rsidR="004D398F">
        <w:rPr>
          <w:b/>
          <w:sz w:val="32"/>
          <w:szCs w:val="32"/>
          <w:lang w:val="en-US"/>
        </w:rPr>
        <w:t xml:space="preserve">MEMBERSHIP </w:t>
      </w:r>
      <w:r w:rsidRPr="003E2ECC">
        <w:rPr>
          <w:b/>
          <w:sz w:val="32"/>
          <w:szCs w:val="32"/>
          <w:lang w:val="en-US"/>
        </w:rPr>
        <w:t>STATUS</w:t>
      </w:r>
      <w:r w:rsidR="008242EB">
        <w:rPr>
          <w:b/>
          <w:sz w:val="32"/>
          <w:szCs w:val="32"/>
          <w:lang w:val="en-US"/>
        </w:rPr>
        <w:t xml:space="preserve"> </w:t>
      </w:r>
      <w:r w:rsidR="0090702D">
        <w:rPr>
          <w:b/>
          <w:sz w:val="32"/>
          <w:szCs w:val="32"/>
          <w:lang w:val="en-US"/>
        </w:rPr>
        <w:t xml:space="preserve">AND PROFESSIONAL STANDING </w:t>
      </w:r>
      <w:r w:rsidR="008242EB">
        <w:rPr>
          <w:b/>
          <w:sz w:val="32"/>
          <w:szCs w:val="32"/>
          <w:lang w:val="en-US"/>
        </w:rPr>
        <w:t>IS IMPORTANT AND DEPEND</w:t>
      </w:r>
      <w:r w:rsidRPr="003E2ECC">
        <w:rPr>
          <w:b/>
          <w:sz w:val="32"/>
          <w:szCs w:val="32"/>
          <w:lang w:val="en-US"/>
        </w:rPr>
        <w:t xml:space="preserve"> ON THE FOLLOWING FOUR PRINCIPAL TERMS AND CONDITIONS:</w:t>
      </w:r>
    </w:p>
    <w:p w:rsidR="00BE1C3A" w:rsidRDefault="00BE1C3A" w:rsidP="00BE1C3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Professional qualifications and </w:t>
      </w:r>
      <w:r w:rsidR="00422153">
        <w:rPr>
          <w:sz w:val="32"/>
          <w:szCs w:val="32"/>
          <w:lang w:val="en-US"/>
        </w:rPr>
        <w:t xml:space="preserve">a </w:t>
      </w:r>
      <w:r w:rsidR="00022568">
        <w:rPr>
          <w:sz w:val="32"/>
          <w:szCs w:val="32"/>
          <w:lang w:val="en-US"/>
        </w:rPr>
        <w:t xml:space="preserve">minimum </w:t>
      </w:r>
      <w:r w:rsidR="00422153">
        <w:rPr>
          <w:sz w:val="32"/>
          <w:szCs w:val="32"/>
          <w:lang w:val="en-US"/>
        </w:rPr>
        <w:t xml:space="preserve">level of </w:t>
      </w:r>
      <w:r>
        <w:rPr>
          <w:sz w:val="32"/>
          <w:szCs w:val="32"/>
          <w:lang w:val="en-US"/>
        </w:rPr>
        <w:t xml:space="preserve">practical experience </w:t>
      </w:r>
    </w:p>
    <w:p w:rsidR="00BE1C3A" w:rsidRDefault="00BE1C3A" w:rsidP="00BE1C3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BE1C3A">
        <w:rPr>
          <w:sz w:val="32"/>
          <w:szCs w:val="32"/>
          <w:lang w:val="en-US"/>
        </w:rPr>
        <w:t xml:space="preserve">Good standing in terms of ethical </w:t>
      </w:r>
      <w:r>
        <w:rPr>
          <w:sz w:val="32"/>
          <w:szCs w:val="32"/>
          <w:lang w:val="en-US"/>
        </w:rPr>
        <w:t xml:space="preserve">conduct, moral demeanor </w:t>
      </w:r>
      <w:r w:rsidRPr="00BE1C3A">
        <w:rPr>
          <w:sz w:val="32"/>
          <w:szCs w:val="32"/>
          <w:lang w:val="en-US"/>
        </w:rPr>
        <w:t xml:space="preserve">and professional acumen </w:t>
      </w:r>
    </w:p>
    <w:p w:rsidR="00BE1C3A" w:rsidRDefault="00BE1C3A" w:rsidP="00BE1C3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Annual membership fees</w:t>
      </w:r>
    </w:p>
    <w:p w:rsidR="00BE1C3A" w:rsidRDefault="00BE1C3A" w:rsidP="00BE1C3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Up to date </w:t>
      </w:r>
      <w:r w:rsidR="00022568">
        <w:rPr>
          <w:sz w:val="32"/>
          <w:szCs w:val="32"/>
          <w:lang w:val="en-US"/>
        </w:rPr>
        <w:t xml:space="preserve">annual </w:t>
      </w:r>
      <w:r>
        <w:rPr>
          <w:sz w:val="32"/>
          <w:szCs w:val="32"/>
          <w:lang w:val="en-US"/>
        </w:rPr>
        <w:t xml:space="preserve">CPD compliance </w:t>
      </w:r>
    </w:p>
    <w:p w:rsidR="002C1CBF" w:rsidRDefault="00802054" w:rsidP="00BA4AE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These four aspects are of equal importance and </w:t>
      </w:r>
      <w:r w:rsidR="00BA4AE4">
        <w:rPr>
          <w:sz w:val="32"/>
          <w:szCs w:val="32"/>
          <w:lang w:val="en-US"/>
        </w:rPr>
        <w:t xml:space="preserve">are strictly </w:t>
      </w:r>
      <w:r>
        <w:rPr>
          <w:sz w:val="32"/>
          <w:szCs w:val="32"/>
          <w:lang w:val="en-US"/>
        </w:rPr>
        <w:t>not negotiable; fortunately and you have already satisfied items 1</w:t>
      </w:r>
      <w:r w:rsidR="00331AD7">
        <w:rPr>
          <w:sz w:val="32"/>
          <w:szCs w:val="32"/>
          <w:lang w:val="en-US"/>
        </w:rPr>
        <w:t xml:space="preserve"> &amp; 2 as initial </w:t>
      </w:r>
      <w:r w:rsidR="00414F02">
        <w:rPr>
          <w:sz w:val="32"/>
          <w:szCs w:val="32"/>
          <w:lang w:val="en-US"/>
        </w:rPr>
        <w:t>pre</w:t>
      </w:r>
      <w:r w:rsidR="00331AD7">
        <w:rPr>
          <w:sz w:val="32"/>
          <w:szCs w:val="32"/>
          <w:lang w:val="en-US"/>
        </w:rPr>
        <w:t>conditions for membership</w:t>
      </w:r>
      <w:r w:rsidR="00414F02" w:rsidRPr="00414F02">
        <w:rPr>
          <w:sz w:val="32"/>
          <w:szCs w:val="32"/>
          <w:lang w:val="en-US"/>
        </w:rPr>
        <w:t xml:space="preserve"> </w:t>
      </w:r>
      <w:r w:rsidR="00414F02">
        <w:rPr>
          <w:sz w:val="32"/>
          <w:szCs w:val="32"/>
          <w:lang w:val="en-US"/>
        </w:rPr>
        <w:t>registration</w:t>
      </w:r>
      <w:r w:rsidR="00BA4AE4">
        <w:rPr>
          <w:sz w:val="32"/>
          <w:szCs w:val="32"/>
          <w:lang w:val="en-US"/>
        </w:rPr>
        <w:t>; i</w:t>
      </w:r>
      <w:r w:rsidR="00CC0D75">
        <w:rPr>
          <w:sz w:val="32"/>
          <w:szCs w:val="32"/>
          <w:lang w:val="en-US"/>
        </w:rPr>
        <w:t xml:space="preserve">t only makes sense that you should also satisfy the other conditions as </w:t>
      </w:r>
      <w:r w:rsidR="00BA4AE4">
        <w:rPr>
          <w:sz w:val="32"/>
          <w:szCs w:val="32"/>
          <w:lang w:val="en-US"/>
        </w:rPr>
        <w:t xml:space="preserve">part of your </w:t>
      </w:r>
      <w:r w:rsidR="00CC0D75">
        <w:rPr>
          <w:sz w:val="32"/>
          <w:szCs w:val="32"/>
          <w:lang w:val="en-US"/>
        </w:rPr>
        <w:t xml:space="preserve">professional responsibility. </w:t>
      </w:r>
      <w:r>
        <w:rPr>
          <w:sz w:val="32"/>
          <w:szCs w:val="32"/>
          <w:lang w:val="en-US"/>
        </w:rPr>
        <w:t xml:space="preserve">The CPD compliance is ongoing, as you may know and the ASCHP has now introduced a digital electronic system to make it easy to </w:t>
      </w:r>
      <w:r w:rsidR="00414F02">
        <w:rPr>
          <w:sz w:val="32"/>
          <w:szCs w:val="32"/>
          <w:lang w:val="en-US"/>
        </w:rPr>
        <w:t xml:space="preserve">progressively </w:t>
      </w:r>
      <w:r>
        <w:rPr>
          <w:sz w:val="32"/>
          <w:szCs w:val="32"/>
          <w:lang w:val="en-US"/>
        </w:rPr>
        <w:t xml:space="preserve">monitor your </w:t>
      </w:r>
      <w:r w:rsidR="00BA4AE4">
        <w:rPr>
          <w:sz w:val="32"/>
          <w:szCs w:val="32"/>
          <w:lang w:val="en-US"/>
        </w:rPr>
        <w:t xml:space="preserve">annual </w:t>
      </w:r>
      <w:r>
        <w:rPr>
          <w:sz w:val="32"/>
          <w:szCs w:val="32"/>
          <w:lang w:val="en-US"/>
        </w:rPr>
        <w:t>CPD compliance</w:t>
      </w:r>
      <w:r w:rsidR="001C78D4">
        <w:rPr>
          <w:sz w:val="32"/>
          <w:szCs w:val="32"/>
          <w:lang w:val="en-US"/>
        </w:rPr>
        <w:t xml:space="preserve"> (Link available on </w:t>
      </w:r>
      <w:hyperlink r:id="rId6" w:history="1">
        <w:r w:rsidR="00C63E10" w:rsidRPr="00F82DE7">
          <w:rPr>
            <w:rStyle w:val="Hyperlink"/>
            <w:sz w:val="32"/>
            <w:szCs w:val="32"/>
            <w:lang w:val="en-US"/>
          </w:rPr>
          <w:t>www.aschp.net</w:t>
        </w:r>
      </w:hyperlink>
      <w:r w:rsidR="001C78D4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. </w:t>
      </w:r>
    </w:p>
    <w:p w:rsidR="00BE1C3A" w:rsidRPr="0025006B" w:rsidRDefault="002C1CBF" w:rsidP="00BE1C3A">
      <w:pPr>
        <w:ind w:left="360"/>
        <w:rPr>
          <w:i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ASCHP is </w:t>
      </w:r>
      <w:r w:rsidR="0025006B">
        <w:rPr>
          <w:sz w:val="32"/>
          <w:szCs w:val="32"/>
          <w:lang w:val="en-US"/>
        </w:rPr>
        <w:t xml:space="preserve">soon </w:t>
      </w:r>
      <w:r>
        <w:rPr>
          <w:sz w:val="32"/>
          <w:szCs w:val="32"/>
          <w:lang w:val="en-US"/>
        </w:rPr>
        <w:t xml:space="preserve">due for a midterm audit in July </w:t>
      </w:r>
      <w:r w:rsidR="00BA4AE4">
        <w:rPr>
          <w:sz w:val="32"/>
          <w:szCs w:val="32"/>
          <w:lang w:val="en-US"/>
        </w:rPr>
        <w:t xml:space="preserve">this year </w:t>
      </w:r>
      <w:r>
        <w:rPr>
          <w:sz w:val="32"/>
          <w:szCs w:val="32"/>
          <w:lang w:val="en-US"/>
        </w:rPr>
        <w:t xml:space="preserve">and one of the </w:t>
      </w:r>
      <w:r w:rsidR="000E1ABC">
        <w:rPr>
          <w:sz w:val="32"/>
          <w:szCs w:val="32"/>
          <w:lang w:val="en-US"/>
        </w:rPr>
        <w:t xml:space="preserve">strict </w:t>
      </w:r>
      <w:r>
        <w:rPr>
          <w:sz w:val="32"/>
          <w:szCs w:val="32"/>
          <w:lang w:val="en-US"/>
        </w:rPr>
        <w:t xml:space="preserve">regulatory criteria checked by SAQA is CPD compliance.  Legislation determines </w:t>
      </w:r>
      <w:r w:rsidR="00E9333D">
        <w:rPr>
          <w:sz w:val="32"/>
          <w:szCs w:val="32"/>
          <w:lang w:val="en-US"/>
        </w:rPr>
        <w:t>that all</w:t>
      </w:r>
      <w:r w:rsidRPr="002C1CBF">
        <w:rPr>
          <w:sz w:val="32"/>
          <w:szCs w:val="32"/>
          <w:lang w:val="en-US"/>
        </w:rPr>
        <w:t xml:space="preserve"> practicing health practitioners are required to participate regularly in CPD </w:t>
      </w:r>
      <w:r w:rsidR="00BA4AE4">
        <w:rPr>
          <w:sz w:val="32"/>
          <w:szCs w:val="32"/>
          <w:lang w:val="en-US"/>
        </w:rPr>
        <w:t xml:space="preserve">training </w:t>
      </w:r>
      <w:r w:rsidRPr="002C1CBF">
        <w:rPr>
          <w:sz w:val="32"/>
          <w:szCs w:val="32"/>
          <w:lang w:val="en-US"/>
        </w:rPr>
        <w:t xml:space="preserve">relevant to their scope of practice in order to maintain, </w:t>
      </w:r>
      <w:r w:rsidRPr="0025006B">
        <w:rPr>
          <w:i/>
          <w:sz w:val="32"/>
          <w:szCs w:val="32"/>
          <w:lang w:val="en-US"/>
        </w:rPr>
        <w:t xml:space="preserve">develop, update and enhance their knowledge, skills and performance to help them deliver appropriate and safe care. </w:t>
      </w:r>
    </w:p>
    <w:p w:rsidR="002C1CBF" w:rsidRDefault="002C1CBF" w:rsidP="00BE1C3A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Please ensure </w:t>
      </w:r>
      <w:r w:rsidR="0025006B">
        <w:rPr>
          <w:sz w:val="32"/>
          <w:szCs w:val="32"/>
          <w:lang w:val="en-US"/>
        </w:rPr>
        <w:t xml:space="preserve">urgently </w:t>
      </w:r>
      <w:r>
        <w:rPr>
          <w:sz w:val="32"/>
          <w:szCs w:val="32"/>
          <w:lang w:val="en-US"/>
        </w:rPr>
        <w:t xml:space="preserve">that you do comply in terms of </w:t>
      </w:r>
      <w:r w:rsidR="0025006B">
        <w:rPr>
          <w:sz w:val="32"/>
          <w:szCs w:val="32"/>
          <w:lang w:val="en-US"/>
        </w:rPr>
        <w:t xml:space="preserve">the </w:t>
      </w:r>
      <w:r>
        <w:rPr>
          <w:sz w:val="32"/>
          <w:szCs w:val="32"/>
          <w:lang w:val="en-US"/>
        </w:rPr>
        <w:t xml:space="preserve">level of </w:t>
      </w:r>
      <w:r w:rsidR="0025006B">
        <w:rPr>
          <w:sz w:val="32"/>
          <w:szCs w:val="32"/>
          <w:lang w:val="en-US"/>
        </w:rPr>
        <w:t xml:space="preserve">your </w:t>
      </w:r>
      <w:r>
        <w:rPr>
          <w:sz w:val="32"/>
          <w:szCs w:val="32"/>
          <w:lang w:val="en-US"/>
        </w:rPr>
        <w:t>designation</w:t>
      </w:r>
      <w:r w:rsidR="0025006B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 xml:space="preserve">as the ASCHP is obliged to </w:t>
      </w:r>
      <w:r w:rsidR="00BA4AE4">
        <w:rPr>
          <w:sz w:val="32"/>
          <w:szCs w:val="32"/>
          <w:lang w:val="en-US"/>
        </w:rPr>
        <w:t xml:space="preserve">deregister and </w:t>
      </w:r>
      <w:r>
        <w:rPr>
          <w:sz w:val="32"/>
          <w:szCs w:val="32"/>
          <w:lang w:val="en-US"/>
        </w:rPr>
        <w:t xml:space="preserve">remove non-compliant members from the NLRD in terms of regulatory stipulations, something that we would obviously not like to do. </w:t>
      </w:r>
    </w:p>
    <w:p w:rsidR="00F973A8" w:rsidRDefault="00E9333D" w:rsidP="00BE1C3A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</w:t>
      </w:r>
      <w:r w:rsidR="0025006B">
        <w:rPr>
          <w:sz w:val="32"/>
          <w:szCs w:val="32"/>
          <w:lang w:val="en-US"/>
        </w:rPr>
        <w:t xml:space="preserve">your </w:t>
      </w:r>
      <w:r>
        <w:rPr>
          <w:sz w:val="32"/>
          <w:szCs w:val="32"/>
          <w:lang w:val="en-US"/>
        </w:rPr>
        <w:t xml:space="preserve">convenience the ASCHP makes </w:t>
      </w:r>
      <w:r w:rsidR="0025006B">
        <w:rPr>
          <w:sz w:val="32"/>
          <w:szCs w:val="32"/>
          <w:lang w:val="en-US"/>
        </w:rPr>
        <w:t xml:space="preserve">regular </w:t>
      </w:r>
      <w:r>
        <w:rPr>
          <w:sz w:val="32"/>
          <w:szCs w:val="32"/>
          <w:lang w:val="en-US"/>
        </w:rPr>
        <w:t xml:space="preserve">CPD training available to members </w:t>
      </w:r>
      <w:r w:rsidR="005771C2">
        <w:rPr>
          <w:sz w:val="32"/>
          <w:szCs w:val="32"/>
          <w:lang w:val="en-US"/>
        </w:rPr>
        <w:t>th</w:t>
      </w:r>
      <w:r>
        <w:rPr>
          <w:sz w:val="32"/>
          <w:szCs w:val="32"/>
          <w:lang w:val="en-US"/>
        </w:rPr>
        <w:t xml:space="preserve">at </w:t>
      </w:r>
      <w:r w:rsidR="005771C2" w:rsidRPr="005771C2">
        <w:rPr>
          <w:sz w:val="32"/>
          <w:szCs w:val="32"/>
          <w:lang w:val="en-US"/>
        </w:rPr>
        <w:t>can be ordered from Elsie</w:t>
      </w:r>
      <w:r w:rsidR="00C747A7">
        <w:rPr>
          <w:sz w:val="32"/>
          <w:szCs w:val="32"/>
          <w:lang w:val="en-US"/>
        </w:rPr>
        <w:t xml:space="preserve"> Teffo</w:t>
      </w:r>
      <w:r w:rsidR="005771C2" w:rsidRPr="005771C2">
        <w:rPr>
          <w:sz w:val="32"/>
          <w:szCs w:val="32"/>
          <w:lang w:val="en-US"/>
        </w:rPr>
        <w:t xml:space="preserve"> at </w:t>
      </w:r>
    </w:p>
    <w:p w:rsidR="00F973A8" w:rsidRDefault="00F973A8" w:rsidP="00BE1C3A">
      <w:pPr>
        <w:ind w:left="360"/>
        <w:rPr>
          <w:sz w:val="32"/>
          <w:szCs w:val="32"/>
          <w:lang w:val="en-US"/>
        </w:rPr>
      </w:pPr>
    </w:p>
    <w:bookmarkStart w:id="0" w:name="_GoBack"/>
    <w:bookmarkEnd w:id="0"/>
    <w:p w:rsidR="00E9333D" w:rsidRPr="00C747A7" w:rsidRDefault="00F973A8" w:rsidP="00BE1C3A">
      <w:pPr>
        <w:ind w:left="360"/>
        <w:rPr>
          <w:color w:val="FF0000"/>
          <w:sz w:val="32"/>
          <w:szCs w:val="32"/>
          <w:lang w:val="en-US"/>
        </w:rPr>
      </w:pPr>
      <w:r>
        <w:fldChar w:fldCharType="begin"/>
      </w:r>
      <w:r>
        <w:instrText xml:space="preserve"> HYPERLINK "mailto</w:instrText>
      </w:r>
      <w:r>
        <w:instrText xml:space="preserve">:cpd.liedani@synergetica.co.za" </w:instrText>
      </w:r>
      <w:r>
        <w:fldChar w:fldCharType="separate"/>
      </w:r>
      <w:r w:rsidR="004B2645" w:rsidRPr="00F82DE7">
        <w:rPr>
          <w:rStyle w:val="Hyperlink"/>
          <w:sz w:val="32"/>
          <w:szCs w:val="32"/>
          <w:lang w:val="en-US"/>
        </w:rPr>
        <w:t>cpd.liedani@synergetica.co.za</w:t>
      </w:r>
      <w:r>
        <w:rPr>
          <w:rStyle w:val="Hyperlink"/>
          <w:sz w:val="32"/>
          <w:szCs w:val="32"/>
          <w:lang w:val="en-US"/>
        </w:rPr>
        <w:fldChar w:fldCharType="end"/>
      </w:r>
      <w:r w:rsidR="00BA4AE4">
        <w:rPr>
          <w:sz w:val="32"/>
          <w:szCs w:val="32"/>
          <w:lang w:val="en-US"/>
        </w:rPr>
        <w:t xml:space="preserve">. </w:t>
      </w:r>
      <w:r w:rsidR="0025006B">
        <w:rPr>
          <w:sz w:val="32"/>
          <w:szCs w:val="32"/>
          <w:lang w:val="en-US"/>
        </w:rPr>
        <w:t xml:space="preserve">Alternatively video format CPD’s are available. </w:t>
      </w:r>
      <w:hyperlink r:id="rId7" w:history="1">
        <w:r w:rsidRPr="00F973A8">
          <w:rPr>
            <w:rFonts w:ascii="Calibri" w:eastAsia="Times New Roman" w:hAnsi="Calibri" w:cs="Calibri"/>
            <w:color w:val="0563C1"/>
            <w:u w:val="single"/>
            <w:lang w:val="en-ZA" w:eastAsia="en-ZA"/>
          </w:rPr>
          <w:t>https://www.videolearn.co.za/Home/InstructorCourses/254f33d0-2834-4565-b82f-01e119cc970f</w:t>
        </w:r>
      </w:hyperlink>
    </w:p>
    <w:p w:rsidR="002C1CBF" w:rsidRDefault="00F04E1D" w:rsidP="00BE1C3A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Should funds pose a challenge, p</w:t>
      </w:r>
      <w:r w:rsidR="00E9333D">
        <w:rPr>
          <w:sz w:val="32"/>
          <w:szCs w:val="32"/>
          <w:lang w:val="en-US"/>
        </w:rPr>
        <w:t>lease remember that the ASCHP provide</w:t>
      </w:r>
      <w:r w:rsidR="00BF28F8">
        <w:rPr>
          <w:sz w:val="32"/>
          <w:szCs w:val="32"/>
          <w:lang w:val="en-US"/>
        </w:rPr>
        <w:t>s</w:t>
      </w:r>
      <w:r w:rsidR="00E9333D">
        <w:rPr>
          <w:sz w:val="32"/>
          <w:szCs w:val="32"/>
          <w:lang w:val="en-US"/>
        </w:rPr>
        <w:t xml:space="preserve"> many avenues for CPD training, </w:t>
      </w:r>
      <w:r w:rsidR="00BF28F8">
        <w:rPr>
          <w:sz w:val="32"/>
          <w:szCs w:val="32"/>
          <w:lang w:val="en-US"/>
        </w:rPr>
        <w:t>C</w:t>
      </w:r>
      <w:r w:rsidR="00E9333D">
        <w:rPr>
          <w:sz w:val="32"/>
          <w:szCs w:val="32"/>
          <w:lang w:val="en-US"/>
        </w:rPr>
        <w:t xml:space="preserve">ost effective </w:t>
      </w:r>
      <w:r w:rsidR="00BF28F8">
        <w:rPr>
          <w:sz w:val="32"/>
          <w:szCs w:val="32"/>
          <w:lang w:val="en-US"/>
        </w:rPr>
        <w:t xml:space="preserve">ways </w:t>
      </w:r>
      <w:r w:rsidR="005771C2">
        <w:rPr>
          <w:sz w:val="32"/>
          <w:szCs w:val="32"/>
          <w:lang w:val="en-US"/>
        </w:rPr>
        <w:t>include the following</w:t>
      </w:r>
      <w:r w:rsidR="00BA4AE4">
        <w:rPr>
          <w:sz w:val="32"/>
          <w:szCs w:val="32"/>
          <w:lang w:val="en-US"/>
        </w:rPr>
        <w:t xml:space="preserve"> modes</w:t>
      </w:r>
      <w:r w:rsidR="005771C2">
        <w:rPr>
          <w:sz w:val="32"/>
          <w:szCs w:val="32"/>
          <w:lang w:val="en-US"/>
        </w:rPr>
        <w:t>:</w:t>
      </w:r>
    </w:p>
    <w:p w:rsidR="005771C2" w:rsidRPr="0027367C" w:rsidRDefault="005771C2" w:rsidP="005771C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27367C">
        <w:rPr>
          <w:sz w:val="24"/>
          <w:szCs w:val="24"/>
          <w:lang w:val="en-US"/>
        </w:rPr>
        <w:t>Reading and applicable book on a counselling/wellness topic and submitting a book report of what you have learned.</w:t>
      </w:r>
    </w:p>
    <w:p w:rsidR="005771C2" w:rsidRPr="0027367C" w:rsidRDefault="005771C2" w:rsidP="005771C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27367C">
        <w:rPr>
          <w:sz w:val="24"/>
          <w:szCs w:val="24"/>
          <w:lang w:val="en-US"/>
        </w:rPr>
        <w:t xml:space="preserve">Recording a discussion between two or more counsellors and writing a </w:t>
      </w:r>
      <w:r w:rsidR="002D66B8" w:rsidRPr="0027367C">
        <w:rPr>
          <w:sz w:val="24"/>
          <w:szCs w:val="24"/>
          <w:lang w:val="en-US"/>
        </w:rPr>
        <w:t xml:space="preserve">brief </w:t>
      </w:r>
      <w:r w:rsidRPr="0027367C">
        <w:rPr>
          <w:sz w:val="24"/>
          <w:szCs w:val="24"/>
          <w:lang w:val="en-US"/>
        </w:rPr>
        <w:t xml:space="preserve">synopsis to </w:t>
      </w:r>
      <w:r w:rsidR="007439AB" w:rsidRPr="0027367C">
        <w:rPr>
          <w:sz w:val="24"/>
          <w:szCs w:val="24"/>
          <w:lang w:val="en-US"/>
        </w:rPr>
        <w:t xml:space="preserve">set </w:t>
      </w:r>
      <w:r w:rsidR="0025006B" w:rsidRPr="0027367C">
        <w:rPr>
          <w:sz w:val="24"/>
          <w:szCs w:val="24"/>
          <w:lang w:val="en-US"/>
        </w:rPr>
        <w:t>out what</w:t>
      </w:r>
      <w:r w:rsidRPr="0027367C">
        <w:rPr>
          <w:sz w:val="24"/>
          <w:szCs w:val="24"/>
          <w:lang w:val="en-US"/>
        </w:rPr>
        <w:t xml:space="preserve"> you have learned. </w:t>
      </w:r>
    </w:p>
    <w:p w:rsidR="001B39FA" w:rsidRPr="0027367C" w:rsidRDefault="001B39FA" w:rsidP="005771C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27367C">
        <w:rPr>
          <w:sz w:val="24"/>
          <w:szCs w:val="24"/>
          <w:lang w:val="en-US"/>
        </w:rPr>
        <w:t xml:space="preserve">Ensure that you </w:t>
      </w:r>
      <w:r w:rsidR="0025006B" w:rsidRPr="0027367C">
        <w:rPr>
          <w:sz w:val="24"/>
          <w:szCs w:val="24"/>
          <w:lang w:val="en-US"/>
        </w:rPr>
        <w:t>obtain</w:t>
      </w:r>
      <w:r w:rsidRPr="0027367C">
        <w:rPr>
          <w:sz w:val="24"/>
          <w:szCs w:val="24"/>
          <w:lang w:val="en-US"/>
        </w:rPr>
        <w:t xml:space="preserve"> CP</w:t>
      </w:r>
      <w:r w:rsidR="002D5988" w:rsidRPr="0027367C">
        <w:rPr>
          <w:sz w:val="24"/>
          <w:szCs w:val="24"/>
          <w:lang w:val="en-US"/>
        </w:rPr>
        <w:t>D points whenever you lecture or</w:t>
      </w:r>
      <w:r w:rsidRPr="0027367C">
        <w:rPr>
          <w:sz w:val="24"/>
          <w:szCs w:val="24"/>
          <w:lang w:val="en-US"/>
        </w:rPr>
        <w:t xml:space="preserve"> give a </w:t>
      </w:r>
      <w:r w:rsidR="002D5988" w:rsidRPr="0027367C">
        <w:rPr>
          <w:sz w:val="24"/>
          <w:szCs w:val="24"/>
          <w:lang w:val="en-US"/>
        </w:rPr>
        <w:t xml:space="preserve">group </w:t>
      </w:r>
      <w:r w:rsidRPr="0027367C">
        <w:rPr>
          <w:sz w:val="24"/>
          <w:szCs w:val="24"/>
          <w:lang w:val="en-US"/>
        </w:rPr>
        <w:t xml:space="preserve">talk on the topic of counselling, </w:t>
      </w:r>
      <w:r w:rsidR="002D5988" w:rsidRPr="0027367C">
        <w:rPr>
          <w:sz w:val="24"/>
          <w:szCs w:val="24"/>
          <w:lang w:val="en-US"/>
        </w:rPr>
        <w:t xml:space="preserve">or </w:t>
      </w:r>
      <w:r w:rsidRPr="0027367C">
        <w:rPr>
          <w:sz w:val="24"/>
          <w:szCs w:val="24"/>
          <w:lang w:val="en-US"/>
        </w:rPr>
        <w:t xml:space="preserve">wellness healthcare. </w:t>
      </w:r>
    </w:p>
    <w:p w:rsidR="00802054" w:rsidRDefault="00CC0D75" w:rsidP="00BE1C3A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the light of all this </w:t>
      </w:r>
      <w:r w:rsidR="0025006B">
        <w:rPr>
          <w:sz w:val="32"/>
          <w:szCs w:val="32"/>
          <w:lang w:val="en-US"/>
        </w:rPr>
        <w:t>information, we</w:t>
      </w:r>
      <w:r>
        <w:rPr>
          <w:sz w:val="32"/>
          <w:szCs w:val="32"/>
          <w:lang w:val="en-US"/>
        </w:rPr>
        <w:t xml:space="preserve"> </w:t>
      </w:r>
      <w:r w:rsidR="0025006B">
        <w:rPr>
          <w:sz w:val="32"/>
          <w:szCs w:val="32"/>
          <w:lang w:val="en-US"/>
        </w:rPr>
        <w:t xml:space="preserve">do </w:t>
      </w:r>
      <w:r>
        <w:rPr>
          <w:sz w:val="32"/>
          <w:szCs w:val="32"/>
          <w:lang w:val="en-US"/>
        </w:rPr>
        <w:t xml:space="preserve">urge you to timeously pay serious attention to ensure that you are up to date before we have to apply the axe of </w:t>
      </w:r>
      <w:r w:rsidR="0030688B">
        <w:rPr>
          <w:sz w:val="32"/>
          <w:szCs w:val="32"/>
          <w:lang w:val="en-US"/>
        </w:rPr>
        <w:t>an</w:t>
      </w:r>
      <w:r>
        <w:rPr>
          <w:sz w:val="32"/>
          <w:szCs w:val="32"/>
          <w:lang w:val="en-US"/>
        </w:rPr>
        <w:t xml:space="preserve"> </w:t>
      </w:r>
      <w:r w:rsidR="0030688B">
        <w:rPr>
          <w:sz w:val="32"/>
          <w:szCs w:val="32"/>
          <w:lang w:val="en-US"/>
        </w:rPr>
        <w:t xml:space="preserve">imminent </w:t>
      </w:r>
      <w:r>
        <w:rPr>
          <w:sz w:val="32"/>
          <w:szCs w:val="32"/>
          <w:lang w:val="en-US"/>
        </w:rPr>
        <w:t xml:space="preserve">audit. </w:t>
      </w:r>
    </w:p>
    <w:p w:rsidR="00CC0D75" w:rsidRDefault="00CC0D75" w:rsidP="00BE1C3A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Kind regards</w:t>
      </w:r>
    </w:p>
    <w:p w:rsidR="00F973A8" w:rsidRDefault="00BF28F8" w:rsidP="00F973A8">
      <w:pPr>
        <w:ind w:left="360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ZA" w:eastAsia="en-ZA"/>
        </w:rPr>
        <w:drawing>
          <wp:inline distT="0" distB="0" distL="0" distR="0">
            <wp:extent cx="743054" cy="4858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zl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ED" w:rsidRPr="00BE1C3A" w:rsidRDefault="00CC0D75" w:rsidP="00F973A8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Dr. Liezl Herholdt </w:t>
      </w:r>
      <w:r>
        <w:rPr>
          <w:sz w:val="32"/>
          <w:szCs w:val="32"/>
          <w:lang w:val="en-US"/>
        </w:rPr>
        <w:br/>
        <w:t xml:space="preserve">CEO </w:t>
      </w:r>
      <w:r w:rsidR="00D407D7">
        <w:rPr>
          <w:noProof/>
          <w:sz w:val="32"/>
          <w:szCs w:val="32"/>
          <w:lang w:val="en-ZA" w:eastAsia="en-ZA"/>
        </w:rPr>
        <w:drawing>
          <wp:inline distT="0" distB="0" distL="0" distR="0">
            <wp:extent cx="5728970" cy="408593"/>
            <wp:effectExtent l="152400" t="152400" r="367030" b="3536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89" cy="411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D27ED" w:rsidRPr="00BE1C3A" w:rsidSect="00F97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59D5"/>
    <w:multiLevelType w:val="hybridMultilevel"/>
    <w:tmpl w:val="0408F92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4B3315"/>
    <w:multiLevelType w:val="hybridMultilevel"/>
    <w:tmpl w:val="7602A0AA"/>
    <w:lvl w:ilvl="0" w:tplc="81922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7560C"/>
    <w:multiLevelType w:val="hybridMultilevel"/>
    <w:tmpl w:val="E618A8F4"/>
    <w:lvl w:ilvl="0" w:tplc="7CD43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3A"/>
    <w:rsid w:val="00022568"/>
    <w:rsid w:val="00095081"/>
    <w:rsid w:val="000A59F2"/>
    <w:rsid w:val="000E1ABC"/>
    <w:rsid w:val="00144B43"/>
    <w:rsid w:val="001B39FA"/>
    <w:rsid w:val="001C78D4"/>
    <w:rsid w:val="001D2DA7"/>
    <w:rsid w:val="0025006B"/>
    <w:rsid w:val="0027367C"/>
    <w:rsid w:val="002C1A4E"/>
    <w:rsid w:val="002C1CBF"/>
    <w:rsid w:val="002D5988"/>
    <w:rsid w:val="002D66B8"/>
    <w:rsid w:val="0030688B"/>
    <w:rsid w:val="00331AD7"/>
    <w:rsid w:val="003928A1"/>
    <w:rsid w:val="003E2ECC"/>
    <w:rsid w:val="00414F02"/>
    <w:rsid w:val="00422153"/>
    <w:rsid w:val="004342B0"/>
    <w:rsid w:val="004B2645"/>
    <w:rsid w:val="004D398F"/>
    <w:rsid w:val="0054145C"/>
    <w:rsid w:val="005771C2"/>
    <w:rsid w:val="005D27ED"/>
    <w:rsid w:val="007439AB"/>
    <w:rsid w:val="00802054"/>
    <w:rsid w:val="008242EB"/>
    <w:rsid w:val="0090702D"/>
    <w:rsid w:val="00A35426"/>
    <w:rsid w:val="00AE6479"/>
    <w:rsid w:val="00BA4AE4"/>
    <w:rsid w:val="00BE1C3A"/>
    <w:rsid w:val="00BF28F8"/>
    <w:rsid w:val="00C63E10"/>
    <w:rsid w:val="00C747A7"/>
    <w:rsid w:val="00CC0D75"/>
    <w:rsid w:val="00D407D7"/>
    <w:rsid w:val="00E9333D"/>
    <w:rsid w:val="00F04E1D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597F-EC46-455C-8B0D-47CAF57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videolearn.co.za/Home/InstructorCourses/254f33d0-2834-4565-b82f-01e119cc97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hp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Marius Herholdt</dc:creator>
  <cp:keywords/>
  <dc:description/>
  <cp:lastModifiedBy>PC</cp:lastModifiedBy>
  <cp:revision>39</cp:revision>
  <dcterms:created xsi:type="dcterms:W3CDTF">2023-06-07T13:54:00Z</dcterms:created>
  <dcterms:modified xsi:type="dcterms:W3CDTF">2023-06-08T12:41:00Z</dcterms:modified>
</cp:coreProperties>
</file>