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58" w:rsidRPr="00F95CFA" w:rsidRDefault="006956FA" w:rsidP="002800C0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855922" cy="734291"/>
            <wp:effectExtent l="0" t="0" r="190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CHP LOGO NE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648" cy="7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00C0">
        <w:rPr>
          <w:noProof/>
          <w:sz w:val="32"/>
          <w:szCs w:val="32"/>
          <w:lang w:eastAsia="en-GB"/>
        </w:rPr>
        <w:drawing>
          <wp:inline distT="0" distB="0" distL="0" distR="0">
            <wp:extent cx="2943860" cy="637309"/>
            <wp:effectExtent l="152400" t="152400" r="351790" b="3536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94" cy="648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95081" w:rsidRPr="00B7364D" w:rsidRDefault="00613C95">
      <w:pPr>
        <w:rPr>
          <w:sz w:val="24"/>
          <w:szCs w:val="24"/>
          <w:lang w:val="en-US"/>
        </w:rPr>
      </w:pPr>
      <w:r w:rsidRPr="00B7364D">
        <w:rPr>
          <w:sz w:val="24"/>
          <w:szCs w:val="24"/>
          <w:lang w:val="en-US"/>
        </w:rPr>
        <w:t>Dear Esteemed ASCHP member,</w:t>
      </w:r>
    </w:p>
    <w:p w:rsidR="00F95CFA" w:rsidRPr="00B7364D" w:rsidRDefault="00613C95">
      <w:pPr>
        <w:rPr>
          <w:sz w:val="24"/>
          <w:szCs w:val="24"/>
          <w:lang w:val="en-US"/>
        </w:rPr>
      </w:pPr>
      <w:r w:rsidRPr="00B7364D">
        <w:rPr>
          <w:sz w:val="24"/>
          <w:szCs w:val="24"/>
          <w:lang w:val="en-US"/>
        </w:rPr>
        <w:t xml:space="preserve">It is </w:t>
      </w:r>
      <w:r w:rsidR="005630F5">
        <w:rPr>
          <w:sz w:val="24"/>
          <w:szCs w:val="24"/>
          <w:lang w:val="en-US"/>
        </w:rPr>
        <w:t>autumn</w:t>
      </w:r>
      <w:r w:rsidRPr="00B7364D">
        <w:rPr>
          <w:sz w:val="24"/>
          <w:szCs w:val="24"/>
          <w:lang w:val="en-US"/>
        </w:rPr>
        <w:t xml:space="preserve"> again and the </w:t>
      </w:r>
      <w:r w:rsidR="00F95CFA" w:rsidRPr="00B7364D">
        <w:rPr>
          <w:sz w:val="24"/>
          <w:szCs w:val="24"/>
          <w:lang w:val="en-US"/>
        </w:rPr>
        <w:t xml:space="preserve">morning </w:t>
      </w:r>
      <w:r w:rsidRPr="00B7364D">
        <w:rPr>
          <w:sz w:val="24"/>
          <w:szCs w:val="24"/>
          <w:lang w:val="en-US"/>
        </w:rPr>
        <w:t xml:space="preserve">air is </w:t>
      </w:r>
      <w:r w:rsidR="00295858" w:rsidRPr="00B7364D">
        <w:rPr>
          <w:sz w:val="24"/>
          <w:szCs w:val="24"/>
          <w:lang w:val="en-US"/>
        </w:rPr>
        <w:t xml:space="preserve">cold and </w:t>
      </w:r>
      <w:r w:rsidRPr="00B7364D">
        <w:rPr>
          <w:sz w:val="24"/>
          <w:szCs w:val="24"/>
          <w:lang w:val="en-US"/>
        </w:rPr>
        <w:t xml:space="preserve">crisp, but I suppose seasons are necessary to recycle nature.  In our daily life’s we also experience seasons of ups and downs,  </w:t>
      </w:r>
      <w:r w:rsidR="00295858" w:rsidRPr="00B7364D">
        <w:rPr>
          <w:sz w:val="24"/>
          <w:szCs w:val="24"/>
          <w:lang w:val="en-US"/>
        </w:rPr>
        <w:t>distresses</w:t>
      </w:r>
      <w:r w:rsidRPr="00B7364D">
        <w:rPr>
          <w:sz w:val="24"/>
          <w:szCs w:val="24"/>
          <w:lang w:val="en-US"/>
        </w:rPr>
        <w:t xml:space="preserve"> and elations, worries and </w:t>
      </w:r>
      <w:r w:rsidR="00295858" w:rsidRPr="00B7364D">
        <w:rPr>
          <w:sz w:val="24"/>
          <w:szCs w:val="24"/>
          <w:lang w:val="en-US"/>
        </w:rPr>
        <w:t>pleasure</w:t>
      </w:r>
      <w:r w:rsidR="00F95CFA" w:rsidRPr="00B7364D">
        <w:rPr>
          <w:sz w:val="24"/>
          <w:szCs w:val="24"/>
          <w:lang w:val="en-US"/>
        </w:rPr>
        <w:t>,</w:t>
      </w:r>
      <w:r w:rsidR="00295858" w:rsidRPr="00B7364D">
        <w:rPr>
          <w:sz w:val="24"/>
          <w:szCs w:val="24"/>
          <w:lang w:val="en-US"/>
        </w:rPr>
        <w:t xml:space="preserve"> and so life </w:t>
      </w:r>
      <w:r w:rsidR="00F95CFA" w:rsidRPr="00B7364D">
        <w:rPr>
          <w:sz w:val="24"/>
          <w:szCs w:val="24"/>
          <w:lang w:val="en-US"/>
        </w:rPr>
        <w:t xml:space="preserve">runs its </w:t>
      </w:r>
      <w:r w:rsidR="00584009" w:rsidRPr="00B7364D">
        <w:rPr>
          <w:sz w:val="24"/>
          <w:szCs w:val="24"/>
          <w:lang w:val="en-US"/>
        </w:rPr>
        <w:t xml:space="preserve">normal </w:t>
      </w:r>
      <w:r w:rsidR="00F95CFA" w:rsidRPr="00B7364D">
        <w:rPr>
          <w:sz w:val="24"/>
          <w:szCs w:val="24"/>
          <w:lang w:val="en-US"/>
        </w:rPr>
        <w:t>course</w:t>
      </w:r>
      <w:r w:rsidR="00046B65">
        <w:rPr>
          <w:sz w:val="24"/>
          <w:szCs w:val="24"/>
          <w:lang w:val="en-US"/>
        </w:rPr>
        <w:t xml:space="preserve"> in a </w:t>
      </w:r>
      <w:r w:rsidR="007E336C">
        <w:rPr>
          <w:sz w:val="24"/>
          <w:szCs w:val="24"/>
          <w:lang w:val="en-US"/>
        </w:rPr>
        <w:t>cyclical</w:t>
      </w:r>
      <w:r w:rsidR="00046B65">
        <w:rPr>
          <w:sz w:val="24"/>
          <w:szCs w:val="24"/>
          <w:lang w:val="en-US"/>
        </w:rPr>
        <w:t xml:space="preserve"> way</w:t>
      </w:r>
      <w:r w:rsidR="00295858" w:rsidRPr="00B7364D">
        <w:rPr>
          <w:sz w:val="24"/>
          <w:szCs w:val="24"/>
          <w:lang w:val="en-US"/>
        </w:rPr>
        <w:t xml:space="preserve">.  Fortunately, no hardship endures forever and </w:t>
      </w:r>
      <w:r w:rsidR="00046B65">
        <w:rPr>
          <w:sz w:val="24"/>
          <w:szCs w:val="24"/>
          <w:lang w:val="en-US"/>
        </w:rPr>
        <w:t xml:space="preserve">hence, </w:t>
      </w:r>
      <w:r w:rsidR="00295858" w:rsidRPr="00B7364D">
        <w:rPr>
          <w:sz w:val="24"/>
          <w:szCs w:val="24"/>
          <w:lang w:val="en-US"/>
        </w:rPr>
        <w:t xml:space="preserve">we can always look forward to better days.  </w:t>
      </w:r>
      <w:r w:rsidR="00046B65">
        <w:rPr>
          <w:sz w:val="24"/>
          <w:szCs w:val="24"/>
          <w:lang w:val="en-US"/>
        </w:rPr>
        <w:t>Yet, o</w:t>
      </w:r>
      <w:r w:rsidR="00295858" w:rsidRPr="00B7364D">
        <w:rPr>
          <w:sz w:val="24"/>
          <w:szCs w:val="24"/>
          <w:lang w:val="en-US"/>
        </w:rPr>
        <w:t xml:space="preserve">ur occasional negative experiences tend to halt life, breed stasis and create the impression that </w:t>
      </w:r>
      <w:r w:rsidR="00F95CFA" w:rsidRPr="00B7364D">
        <w:rPr>
          <w:sz w:val="24"/>
          <w:szCs w:val="24"/>
          <w:lang w:val="en-US"/>
        </w:rPr>
        <w:t>misery</w:t>
      </w:r>
      <w:r w:rsidR="00295858" w:rsidRPr="00B7364D">
        <w:rPr>
          <w:sz w:val="24"/>
          <w:szCs w:val="24"/>
          <w:lang w:val="en-US"/>
        </w:rPr>
        <w:t xml:space="preserve"> could last indefinitely.</w:t>
      </w:r>
      <w:r w:rsidR="00F95CFA" w:rsidRPr="00B7364D">
        <w:rPr>
          <w:sz w:val="24"/>
          <w:szCs w:val="24"/>
          <w:lang w:val="en-US"/>
        </w:rPr>
        <w:t xml:space="preserve"> </w:t>
      </w:r>
      <w:r w:rsidR="00584009" w:rsidRPr="00B7364D">
        <w:rPr>
          <w:sz w:val="24"/>
          <w:szCs w:val="24"/>
          <w:lang w:val="en-US"/>
        </w:rPr>
        <w:t>We concede that, o</w:t>
      </w:r>
      <w:r w:rsidR="00F95CFA" w:rsidRPr="00B7364D">
        <w:rPr>
          <w:sz w:val="24"/>
          <w:szCs w:val="24"/>
          <w:lang w:val="en-US"/>
        </w:rPr>
        <w:t xml:space="preserve">ver the spectrum of </w:t>
      </w:r>
      <w:r w:rsidR="00295858" w:rsidRPr="00B7364D">
        <w:rPr>
          <w:sz w:val="24"/>
          <w:szCs w:val="24"/>
          <w:lang w:val="en-US"/>
        </w:rPr>
        <w:t>personal, political</w:t>
      </w:r>
      <w:r w:rsidR="00F95CFA" w:rsidRPr="00B7364D">
        <w:rPr>
          <w:sz w:val="24"/>
          <w:szCs w:val="24"/>
          <w:lang w:val="en-US"/>
        </w:rPr>
        <w:t>, and</w:t>
      </w:r>
      <w:r w:rsidR="00295858" w:rsidRPr="00B7364D">
        <w:rPr>
          <w:sz w:val="24"/>
          <w:szCs w:val="24"/>
          <w:lang w:val="en-US"/>
        </w:rPr>
        <w:t xml:space="preserve"> socio-</w:t>
      </w:r>
      <w:r w:rsidR="00F95CFA" w:rsidRPr="00B7364D">
        <w:rPr>
          <w:sz w:val="24"/>
          <w:szCs w:val="24"/>
          <w:lang w:val="en-US"/>
        </w:rPr>
        <w:t>economic fronts many people</w:t>
      </w:r>
      <w:r w:rsidR="00295858" w:rsidRPr="00B7364D">
        <w:rPr>
          <w:sz w:val="24"/>
          <w:szCs w:val="24"/>
          <w:lang w:val="en-US"/>
        </w:rPr>
        <w:t xml:space="preserve"> in South Africa </w:t>
      </w:r>
      <w:r w:rsidR="00584009" w:rsidRPr="00B7364D">
        <w:rPr>
          <w:sz w:val="24"/>
          <w:szCs w:val="24"/>
          <w:lang w:val="en-US"/>
        </w:rPr>
        <w:t xml:space="preserve">are </w:t>
      </w:r>
      <w:r w:rsidR="00F95CFA" w:rsidRPr="00B7364D">
        <w:rPr>
          <w:sz w:val="24"/>
          <w:szCs w:val="24"/>
          <w:lang w:val="en-US"/>
        </w:rPr>
        <w:t xml:space="preserve">currently </w:t>
      </w:r>
      <w:r w:rsidR="00584009" w:rsidRPr="00B7364D">
        <w:rPr>
          <w:sz w:val="24"/>
          <w:szCs w:val="24"/>
          <w:lang w:val="en-US"/>
        </w:rPr>
        <w:t>experiencing</w:t>
      </w:r>
      <w:r w:rsidR="00F95CFA" w:rsidRPr="00B7364D">
        <w:rPr>
          <w:sz w:val="24"/>
          <w:szCs w:val="24"/>
          <w:lang w:val="en-US"/>
        </w:rPr>
        <w:t xml:space="preserve"> daunting</w:t>
      </w:r>
      <w:r w:rsidR="00295858" w:rsidRPr="00B7364D">
        <w:rPr>
          <w:sz w:val="24"/>
          <w:szCs w:val="24"/>
          <w:lang w:val="en-US"/>
        </w:rPr>
        <w:t xml:space="preserve"> challenges</w:t>
      </w:r>
      <w:r w:rsidR="00F95CFA" w:rsidRPr="00B7364D">
        <w:rPr>
          <w:sz w:val="24"/>
          <w:szCs w:val="24"/>
          <w:lang w:val="en-US"/>
        </w:rPr>
        <w:t>. More than ever</w:t>
      </w:r>
      <w:r w:rsidR="00584009" w:rsidRPr="00B7364D">
        <w:rPr>
          <w:sz w:val="24"/>
          <w:szCs w:val="24"/>
          <w:lang w:val="en-US"/>
        </w:rPr>
        <w:t>,</w:t>
      </w:r>
      <w:r w:rsidR="00F95CFA" w:rsidRPr="00B7364D">
        <w:rPr>
          <w:sz w:val="24"/>
          <w:szCs w:val="24"/>
          <w:lang w:val="en-US"/>
        </w:rPr>
        <w:t xml:space="preserve"> clients need to hear the positive message of wellness and apply it perceptively</w:t>
      </w:r>
      <w:r w:rsidR="00B67BB7" w:rsidRPr="00B7364D">
        <w:rPr>
          <w:sz w:val="24"/>
          <w:szCs w:val="24"/>
          <w:lang w:val="en-US"/>
        </w:rPr>
        <w:t xml:space="preserve"> to overcome the ‘winter cold’</w:t>
      </w:r>
      <w:r w:rsidR="00F95CFA" w:rsidRPr="00B7364D">
        <w:rPr>
          <w:sz w:val="24"/>
          <w:szCs w:val="24"/>
          <w:lang w:val="en-US"/>
        </w:rPr>
        <w:t xml:space="preserve">. </w:t>
      </w:r>
    </w:p>
    <w:p w:rsidR="00F95CFA" w:rsidRPr="00B7364D" w:rsidRDefault="00F95CFA">
      <w:pPr>
        <w:rPr>
          <w:sz w:val="24"/>
          <w:szCs w:val="24"/>
          <w:lang w:val="en-US"/>
        </w:rPr>
      </w:pPr>
      <w:r w:rsidRPr="00B7364D">
        <w:rPr>
          <w:sz w:val="24"/>
          <w:szCs w:val="24"/>
          <w:lang w:val="en-US"/>
        </w:rPr>
        <w:t xml:space="preserve">As wellness practitioners we have a message to proclaim, an agenda to apply and a purpose to achieve. </w:t>
      </w:r>
      <w:r w:rsidRPr="00046B65">
        <w:rPr>
          <w:i/>
          <w:sz w:val="24"/>
          <w:szCs w:val="24"/>
          <w:lang w:val="en-US"/>
        </w:rPr>
        <w:t>Wellness is the total integration of body, mind and spirit, the realization that everything we do, feel, think and believe will impact our wellbeing</w:t>
      </w:r>
      <w:r w:rsidR="00B85965" w:rsidRPr="00B7364D">
        <w:rPr>
          <w:sz w:val="24"/>
          <w:szCs w:val="24"/>
          <w:lang w:val="en-US"/>
        </w:rPr>
        <w:t xml:space="preserve"> (Greg Anderson)</w:t>
      </w:r>
      <w:r w:rsidRPr="00B7364D">
        <w:rPr>
          <w:sz w:val="24"/>
          <w:szCs w:val="24"/>
          <w:lang w:val="en-US"/>
        </w:rPr>
        <w:t xml:space="preserve">. This is </w:t>
      </w:r>
      <w:r w:rsidR="00584009" w:rsidRPr="00B7364D">
        <w:rPr>
          <w:sz w:val="24"/>
          <w:szCs w:val="24"/>
          <w:lang w:val="en-US"/>
        </w:rPr>
        <w:t>the</w:t>
      </w:r>
      <w:r w:rsidRPr="00B7364D">
        <w:rPr>
          <w:sz w:val="24"/>
          <w:szCs w:val="24"/>
          <w:lang w:val="en-US"/>
        </w:rPr>
        <w:t xml:space="preserve"> </w:t>
      </w:r>
      <w:r w:rsidR="00584009" w:rsidRPr="00B7364D">
        <w:rPr>
          <w:sz w:val="24"/>
          <w:szCs w:val="24"/>
          <w:lang w:val="en-US"/>
        </w:rPr>
        <w:t>narrative that</w:t>
      </w:r>
      <w:r w:rsidRPr="00B7364D">
        <w:rPr>
          <w:sz w:val="24"/>
          <w:szCs w:val="24"/>
          <w:lang w:val="en-US"/>
        </w:rPr>
        <w:t xml:space="preserve"> drives our counselling</w:t>
      </w:r>
      <w:r w:rsidR="00584009" w:rsidRPr="00B7364D">
        <w:rPr>
          <w:sz w:val="24"/>
          <w:szCs w:val="24"/>
          <w:lang w:val="en-US"/>
        </w:rPr>
        <w:t>; i</w:t>
      </w:r>
      <w:r w:rsidRPr="00B7364D">
        <w:rPr>
          <w:sz w:val="24"/>
          <w:szCs w:val="24"/>
          <w:lang w:val="en-US"/>
        </w:rPr>
        <w:t xml:space="preserve">t </w:t>
      </w:r>
      <w:r w:rsidR="00584009" w:rsidRPr="00B7364D">
        <w:rPr>
          <w:sz w:val="24"/>
          <w:szCs w:val="24"/>
          <w:lang w:val="en-US"/>
        </w:rPr>
        <w:t>informs a</w:t>
      </w:r>
      <w:r w:rsidRPr="00B7364D">
        <w:rPr>
          <w:sz w:val="24"/>
          <w:szCs w:val="24"/>
          <w:lang w:val="en-US"/>
        </w:rPr>
        <w:t xml:space="preserve"> service that can meet the need</w:t>
      </w:r>
      <w:r w:rsidR="00AE20EC">
        <w:rPr>
          <w:sz w:val="24"/>
          <w:szCs w:val="24"/>
          <w:lang w:val="en-US"/>
        </w:rPr>
        <w:t>s</w:t>
      </w:r>
      <w:r w:rsidRPr="00B7364D">
        <w:rPr>
          <w:sz w:val="24"/>
          <w:szCs w:val="24"/>
          <w:lang w:val="en-US"/>
        </w:rPr>
        <w:t xml:space="preserve"> of so many people </w:t>
      </w:r>
      <w:r w:rsidR="00A03CCF" w:rsidRPr="00B7364D">
        <w:rPr>
          <w:sz w:val="24"/>
          <w:szCs w:val="24"/>
          <w:lang w:val="en-US"/>
        </w:rPr>
        <w:t>with the</w:t>
      </w:r>
      <w:r w:rsidRPr="00B7364D">
        <w:rPr>
          <w:sz w:val="24"/>
          <w:szCs w:val="24"/>
          <w:lang w:val="en-US"/>
        </w:rPr>
        <w:t xml:space="preserve"> potential to engage us </w:t>
      </w:r>
      <w:r w:rsidR="00584009" w:rsidRPr="00B7364D">
        <w:rPr>
          <w:sz w:val="24"/>
          <w:szCs w:val="24"/>
          <w:lang w:val="en-US"/>
        </w:rPr>
        <w:t>whole heartedly</w:t>
      </w:r>
      <w:r w:rsidRPr="00B7364D">
        <w:rPr>
          <w:sz w:val="24"/>
          <w:szCs w:val="24"/>
          <w:lang w:val="en-US"/>
        </w:rPr>
        <w:t>.</w:t>
      </w:r>
      <w:r w:rsidR="00850856" w:rsidRPr="00B7364D">
        <w:rPr>
          <w:sz w:val="24"/>
          <w:szCs w:val="24"/>
          <w:lang w:val="en-US"/>
        </w:rPr>
        <w:t xml:space="preserve"> </w:t>
      </w:r>
      <w:r w:rsidR="00584009" w:rsidRPr="00B7364D">
        <w:rPr>
          <w:sz w:val="24"/>
          <w:szCs w:val="24"/>
          <w:lang w:val="en-US"/>
        </w:rPr>
        <w:t>Therefore, b</w:t>
      </w:r>
      <w:r w:rsidR="00850856" w:rsidRPr="00B7364D">
        <w:rPr>
          <w:sz w:val="24"/>
          <w:szCs w:val="24"/>
          <w:lang w:val="en-US"/>
        </w:rPr>
        <w:t>e vigilant</w:t>
      </w:r>
      <w:r w:rsidR="00E541D9" w:rsidRPr="00B7364D">
        <w:rPr>
          <w:sz w:val="24"/>
          <w:szCs w:val="24"/>
          <w:lang w:val="en-US"/>
        </w:rPr>
        <w:t xml:space="preserve">, commit to excellence and keep on practicing with professional acumen and you will assuredly achieve unprecedented success. </w:t>
      </w:r>
      <w:r w:rsidR="00A24E6C" w:rsidRPr="00B7364D">
        <w:rPr>
          <w:sz w:val="24"/>
          <w:szCs w:val="24"/>
          <w:lang w:val="en-US"/>
        </w:rPr>
        <w:t xml:space="preserve">Soon it will be </w:t>
      </w:r>
      <w:r w:rsidR="001A1526">
        <w:rPr>
          <w:sz w:val="24"/>
          <w:szCs w:val="24"/>
          <w:lang w:val="en-US"/>
        </w:rPr>
        <w:t>spring</w:t>
      </w:r>
      <w:r w:rsidR="00A24E6C" w:rsidRPr="00B7364D">
        <w:rPr>
          <w:sz w:val="24"/>
          <w:szCs w:val="24"/>
          <w:lang w:val="en-US"/>
        </w:rPr>
        <w:t xml:space="preserve"> again. </w:t>
      </w:r>
    </w:p>
    <w:p w:rsidR="00A24E6C" w:rsidRPr="00B7364D" w:rsidRDefault="00263820">
      <w:pPr>
        <w:rPr>
          <w:b/>
          <w:sz w:val="24"/>
          <w:szCs w:val="24"/>
          <w:lang w:val="en-US"/>
        </w:rPr>
      </w:pPr>
      <w:r w:rsidRPr="00B7364D">
        <w:rPr>
          <w:b/>
          <w:sz w:val="24"/>
          <w:szCs w:val="24"/>
          <w:lang w:val="en-US"/>
        </w:rPr>
        <w:t>News items</w:t>
      </w:r>
    </w:p>
    <w:p w:rsidR="00046B65" w:rsidRPr="00B7364D" w:rsidRDefault="00046B65" w:rsidP="00046B6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Feedback is always important. </w:t>
      </w:r>
      <w:r w:rsidRPr="00B7364D">
        <w:rPr>
          <w:sz w:val="24"/>
          <w:szCs w:val="24"/>
          <w:lang w:val="en-US"/>
        </w:rPr>
        <w:t xml:space="preserve">Recently a well-known public figure congratulated the ASCHP on Facebook with the words that wellness is a fresh breeze in South Africa; and </w:t>
      </w:r>
      <w:proofErr w:type="gramStart"/>
      <w:r w:rsidRPr="00B7364D">
        <w:rPr>
          <w:sz w:val="24"/>
          <w:szCs w:val="24"/>
          <w:lang w:val="en-US"/>
        </w:rPr>
        <w:t>an</w:t>
      </w:r>
      <w:proofErr w:type="gramEnd"/>
      <w:r w:rsidRPr="00B7364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retired </w:t>
      </w:r>
      <w:r w:rsidRPr="00B7364D">
        <w:rPr>
          <w:sz w:val="24"/>
          <w:szCs w:val="24"/>
          <w:lang w:val="en-US"/>
        </w:rPr>
        <w:t>minister of health thanked us for the wellness input and the vistas that it has opened. These comments make u</w:t>
      </w:r>
      <w:r>
        <w:rPr>
          <w:sz w:val="24"/>
          <w:szCs w:val="24"/>
          <w:lang w:val="en-US"/>
        </w:rPr>
        <w:t>s thankful</w:t>
      </w:r>
      <w:r w:rsidRPr="00B7364D">
        <w:rPr>
          <w:sz w:val="24"/>
          <w:szCs w:val="24"/>
          <w:lang w:val="en-US"/>
        </w:rPr>
        <w:t xml:space="preserve">. </w:t>
      </w:r>
    </w:p>
    <w:p w:rsidR="00263820" w:rsidRPr="00B7364D" w:rsidRDefault="00046B65" w:rsidP="00DA2EE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Recently we have been inundated by people who have develop and shared screening batteries, which is good, for r</w:t>
      </w:r>
      <w:r w:rsidR="00263820" w:rsidRPr="00B7364D">
        <w:rPr>
          <w:sz w:val="24"/>
          <w:szCs w:val="24"/>
          <w:lang w:val="en-US"/>
        </w:rPr>
        <w:t xml:space="preserve">esearch has shown that </w:t>
      </w:r>
      <w:r w:rsidR="00A03CCF" w:rsidRPr="00B7364D">
        <w:rPr>
          <w:sz w:val="24"/>
          <w:szCs w:val="24"/>
          <w:lang w:val="en-US"/>
        </w:rPr>
        <w:t>counsellors who take time to conduct thorough screening, tend to be vastly more effective in counselling.</w:t>
      </w:r>
      <w:r w:rsidR="00D4590E" w:rsidRPr="00B7364D">
        <w:rPr>
          <w:sz w:val="24"/>
          <w:szCs w:val="24"/>
          <w:lang w:val="en-US"/>
        </w:rPr>
        <w:t xml:space="preserve"> Many screening tools are available and we recommend taking note of what is </w:t>
      </w:r>
      <w:r w:rsidR="00B85965" w:rsidRPr="00B7364D">
        <w:rPr>
          <w:sz w:val="24"/>
          <w:szCs w:val="24"/>
          <w:lang w:val="en-US"/>
        </w:rPr>
        <w:t>on</w:t>
      </w:r>
      <w:r w:rsidR="00D4590E" w:rsidRPr="00B7364D">
        <w:rPr>
          <w:sz w:val="24"/>
          <w:szCs w:val="24"/>
          <w:lang w:val="en-US"/>
        </w:rPr>
        <w:t xml:space="preserve"> offer. </w:t>
      </w:r>
    </w:p>
    <w:p w:rsidR="00A03CCF" w:rsidRPr="00B7364D" w:rsidRDefault="00CF591A" w:rsidP="00DA2EE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B7364D">
        <w:rPr>
          <w:sz w:val="24"/>
          <w:szCs w:val="24"/>
          <w:lang w:val="en-US"/>
        </w:rPr>
        <w:t xml:space="preserve">Disciplinary hearings are escalating and this is worrisome. The past six months the ASCHP </w:t>
      </w:r>
      <w:r w:rsidR="00046B65">
        <w:rPr>
          <w:sz w:val="24"/>
          <w:szCs w:val="24"/>
          <w:lang w:val="en-US"/>
        </w:rPr>
        <w:t xml:space="preserve">has </w:t>
      </w:r>
      <w:r w:rsidRPr="00B7364D">
        <w:rPr>
          <w:sz w:val="24"/>
          <w:szCs w:val="24"/>
          <w:lang w:val="en-US"/>
        </w:rPr>
        <w:t>had the unpleasant task to deal with quit</w:t>
      </w:r>
      <w:r w:rsidR="00D4590E" w:rsidRPr="00B7364D">
        <w:rPr>
          <w:sz w:val="24"/>
          <w:szCs w:val="24"/>
          <w:lang w:val="en-US"/>
        </w:rPr>
        <w:t>e a</w:t>
      </w:r>
      <w:r w:rsidRPr="00B7364D">
        <w:rPr>
          <w:sz w:val="24"/>
          <w:szCs w:val="24"/>
          <w:lang w:val="en-US"/>
        </w:rPr>
        <w:t xml:space="preserve"> few letters from lawyers related to basically three issues</w:t>
      </w:r>
      <w:r w:rsidR="00B85965" w:rsidRPr="00B7364D">
        <w:rPr>
          <w:sz w:val="24"/>
          <w:szCs w:val="24"/>
          <w:lang w:val="en-US"/>
        </w:rPr>
        <w:t xml:space="preserve"> involving counsellors</w:t>
      </w:r>
      <w:r w:rsidRPr="00B7364D">
        <w:rPr>
          <w:sz w:val="24"/>
          <w:szCs w:val="24"/>
          <w:lang w:val="en-US"/>
        </w:rPr>
        <w:t>:</w:t>
      </w:r>
    </w:p>
    <w:p w:rsidR="00CF591A" w:rsidRPr="00B7364D" w:rsidRDefault="00CF591A" w:rsidP="00CF591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B7364D">
        <w:rPr>
          <w:sz w:val="24"/>
          <w:szCs w:val="24"/>
          <w:lang w:val="en-US"/>
        </w:rPr>
        <w:t xml:space="preserve">Lack of consent </w:t>
      </w:r>
    </w:p>
    <w:p w:rsidR="00CF591A" w:rsidRPr="00B7364D" w:rsidRDefault="00CF591A" w:rsidP="00CF591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B7364D">
        <w:rPr>
          <w:sz w:val="24"/>
          <w:szCs w:val="24"/>
          <w:lang w:val="en-US"/>
        </w:rPr>
        <w:t>Failure to refer</w:t>
      </w:r>
    </w:p>
    <w:p w:rsidR="00CF591A" w:rsidRPr="00B7364D" w:rsidRDefault="00CF591A" w:rsidP="00CF591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B7364D">
        <w:rPr>
          <w:sz w:val="24"/>
          <w:szCs w:val="24"/>
          <w:lang w:val="en-US"/>
        </w:rPr>
        <w:t>Misrepresentation</w:t>
      </w:r>
    </w:p>
    <w:p w:rsidR="00CF591A" w:rsidRPr="00B7364D" w:rsidRDefault="00CF591A" w:rsidP="00CF591A">
      <w:pPr>
        <w:ind w:left="360"/>
        <w:rPr>
          <w:sz w:val="24"/>
          <w:szCs w:val="24"/>
          <w:lang w:val="en-US"/>
        </w:rPr>
      </w:pPr>
      <w:r w:rsidRPr="00B7364D">
        <w:rPr>
          <w:sz w:val="24"/>
          <w:szCs w:val="24"/>
          <w:lang w:val="en-US"/>
        </w:rPr>
        <w:t xml:space="preserve">Please ensure that you continue to heed diligently to scope of practice </w:t>
      </w:r>
      <w:r w:rsidR="00DA2EE8" w:rsidRPr="00B7364D">
        <w:rPr>
          <w:sz w:val="24"/>
          <w:szCs w:val="24"/>
          <w:lang w:val="en-US"/>
        </w:rPr>
        <w:t>and ethical professionalism</w:t>
      </w:r>
      <w:r w:rsidRPr="00B7364D">
        <w:rPr>
          <w:sz w:val="24"/>
          <w:szCs w:val="24"/>
          <w:lang w:val="en-US"/>
        </w:rPr>
        <w:t xml:space="preserve">. </w:t>
      </w:r>
    </w:p>
    <w:p w:rsidR="00DA2EE8" w:rsidRPr="00B7364D" w:rsidRDefault="00DA2EE8" w:rsidP="00DA2EE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B7364D">
        <w:rPr>
          <w:sz w:val="24"/>
          <w:szCs w:val="24"/>
          <w:lang w:val="en-US"/>
        </w:rPr>
        <w:lastRenderedPageBreak/>
        <w:t>The ASCHP board is in the process of negotiations with counselling institutions that may offer supervisory practical opportunities to members in need of experience.</w:t>
      </w:r>
    </w:p>
    <w:p w:rsidR="00DA2EE8" w:rsidRPr="00B7364D" w:rsidRDefault="00DA2EE8" w:rsidP="00DA2EE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B7364D">
        <w:rPr>
          <w:sz w:val="24"/>
          <w:szCs w:val="24"/>
          <w:lang w:val="en-US"/>
        </w:rPr>
        <w:t>We have also been taking to a university in Australia about cooperation in promoting wellness services</w:t>
      </w:r>
      <w:r w:rsidR="00D4590E" w:rsidRPr="00B7364D">
        <w:rPr>
          <w:sz w:val="24"/>
          <w:szCs w:val="24"/>
          <w:lang w:val="en-US"/>
        </w:rPr>
        <w:t xml:space="preserve"> and programmes</w:t>
      </w:r>
      <w:r w:rsidRPr="00B7364D">
        <w:rPr>
          <w:sz w:val="24"/>
          <w:szCs w:val="24"/>
          <w:lang w:val="en-US"/>
        </w:rPr>
        <w:t>.</w:t>
      </w:r>
    </w:p>
    <w:p w:rsidR="00DA2EE8" w:rsidRPr="00B7364D" w:rsidRDefault="00D4590E" w:rsidP="00DA2EE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B7364D">
        <w:rPr>
          <w:sz w:val="24"/>
          <w:szCs w:val="24"/>
          <w:lang w:val="en-US"/>
        </w:rPr>
        <w:t>We have been approached to table a presentation of the wellness stake in integrative healthcare services with the purpose of contributing to healthcare on wider scale.</w:t>
      </w:r>
    </w:p>
    <w:p w:rsidR="00557B7D" w:rsidRPr="00B7364D" w:rsidRDefault="00557B7D" w:rsidP="00DA2EE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B7364D">
        <w:rPr>
          <w:sz w:val="24"/>
          <w:szCs w:val="24"/>
          <w:lang w:val="en-US"/>
        </w:rPr>
        <w:t xml:space="preserve">The ASCHP is working on a policy for research participation of members and </w:t>
      </w:r>
      <w:r w:rsidR="00847460">
        <w:rPr>
          <w:sz w:val="24"/>
          <w:szCs w:val="24"/>
          <w:lang w:val="en-US"/>
        </w:rPr>
        <w:t xml:space="preserve">journal based </w:t>
      </w:r>
      <w:r w:rsidRPr="00B7364D">
        <w:rPr>
          <w:sz w:val="24"/>
          <w:szCs w:val="24"/>
          <w:lang w:val="en-US"/>
        </w:rPr>
        <w:t xml:space="preserve">publication opportunities on global scale. </w:t>
      </w:r>
    </w:p>
    <w:p w:rsidR="00A24E6C" w:rsidRPr="00B7364D" w:rsidRDefault="00A24E6C">
      <w:pPr>
        <w:rPr>
          <w:sz w:val="24"/>
          <w:szCs w:val="24"/>
          <w:lang w:val="en-US"/>
        </w:rPr>
      </w:pPr>
    </w:p>
    <w:p w:rsidR="007E5224" w:rsidRPr="00B7364D" w:rsidRDefault="007E5224">
      <w:pPr>
        <w:rPr>
          <w:sz w:val="24"/>
          <w:szCs w:val="24"/>
          <w:lang w:val="en-US"/>
        </w:rPr>
      </w:pPr>
      <w:r w:rsidRPr="00B7364D">
        <w:rPr>
          <w:sz w:val="24"/>
          <w:szCs w:val="24"/>
          <w:lang w:val="en-US"/>
        </w:rPr>
        <w:t>We do trust that you may find this inspiring.</w:t>
      </w:r>
    </w:p>
    <w:p w:rsidR="007E5224" w:rsidRPr="00B7364D" w:rsidRDefault="007E5224">
      <w:pPr>
        <w:rPr>
          <w:sz w:val="24"/>
          <w:szCs w:val="24"/>
          <w:lang w:val="en-US"/>
        </w:rPr>
      </w:pPr>
      <w:r w:rsidRPr="00B7364D">
        <w:rPr>
          <w:sz w:val="24"/>
          <w:szCs w:val="24"/>
          <w:lang w:val="en-US"/>
        </w:rPr>
        <w:t xml:space="preserve">Wishing you </w:t>
      </w:r>
      <w:r w:rsidR="000F299C">
        <w:rPr>
          <w:sz w:val="24"/>
          <w:szCs w:val="24"/>
          <w:lang w:val="en-US"/>
        </w:rPr>
        <w:t xml:space="preserve">and yours abundantly </w:t>
      </w:r>
      <w:r w:rsidRPr="00B7364D">
        <w:rPr>
          <w:sz w:val="24"/>
          <w:szCs w:val="24"/>
          <w:lang w:val="en-US"/>
        </w:rPr>
        <w:t>well.</w:t>
      </w:r>
    </w:p>
    <w:p w:rsidR="000F299C" w:rsidRDefault="000F299C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743054" cy="48584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ezl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54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224" w:rsidRPr="00B7364D" w:rsidRDefault="007E5224">
      <w:pPr>
        <w:rPr>
          <w:sz w:val="24"/>
          <w:szCs w:val="24"/>
          <w:lang w:val="en-US"/>
        </w:rPr>
      </w:pPr>
      <w:r w:rsidRPr="00B7364D">
        <w:rPr>
          <w:sz w:val="24"/>
          <w:szCs w:val="24"/>
          <w:lang w:val="en-US"/>
        </w:rPr>
        <w:t xml:space="preserve">Dr. Liezl Herholdt </w:t>
      </w:r>
    </w:p>
    <w:p w:rsidR="00F95CFA" w:rsidRDefault="007E5224">
      <w:pPr>
        <w:rPr>
          <w:sz w:val="24"/>
          <w:szCs w:val="24"/>
          <w:lang w:val="en-US"/>
        </w:rPr>
      </w:pPr>
      <w:r w:rsidRPr="00B7364D">
        <w:rPr>
          <w:sz w:val="24"/>
          <w:szCs w:val="24"/>
          <w:lang w:val="en-US"/>
        </w:rPr>
        <w:t xml:space="preserve">CEO ASCHP and CCSA </w:t>
      </w:r>
    </w:p>
    <w:p w:rsidR="004D44D6" w:rsidRDefault="004D44D6">
      <w:pPr>
        <w:rPr>
          <w:sz w:val="24"/>
          <w:szCs w:val="24"/>
          <w:lang w:val="en-US"/>
        </w:rPr>
      </w:pPr>
    </w:p>
    <w:p w:rsidR="004D44D6" w:rsidRPr="00B7364D" w:rsidRDefault="004D44D6">
      <w:pPr>
        <w:rPr>
          <w:sz w:val="24"/>
          <w:szCs w:val="24"/>
          <w:lang w:val="en-US"/>
        </w:rPr>
      </w:pPr>
      <w:bookmarkStart w:id="0" w:name="_GoBack"/>
      <w:bookmarkEnd w:id="0"/>
    </w:p>
    <w:sectPr w:rsidR="004D44D6" w:rsidRPr="00B73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561FF"/>
    <w:multiLevelType w:val="hybridMultilevel"/>
    <w:tmpl w:val="618EF146"/>
    <w:lvl w:ilvl="0" w:tplc="6A2EDE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C83811"/>
    <w:multiLevelType w:val="hybridMultilevel"/>
    <w:tmpl w:val="473AC9C8"/>
    <w:lvl w:ilvl="0" w:tplc="9E5A7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95"/>
    <w:rsid w:val="00046B65"/>
    <w:rsid w:val="00095081"/>
    <w:rsid w:val="000F299C"/>
    <w:rsid w:val="001A1526"/>
    <w:rsid w:val="00263820"/>
    <w:rsid w:val="002800C0"/>
    <w:rsid w:val="00295858"/>
    <w:rsid w:val="004D44D6"/>
    <w:rsid w:val="00557B7D"/>
    <w:rsid w:val="005630F5"/>
    <w:rsid w:val="00584009"/>
    <w:rsid w:val="00613C95"/>
    <w:rsid w:val="006956FA"/>
    <w:rsid w:val="007E336C"/>
    <w:rsid w:val="007E5224"/>
    <w:rsid w:val="00847460"/>
    <w:rsid w:val="00850856"/>
    <w:rsid w:val="00A03CCF"/>
    <w:rsid w:val="00A24E6C"/>
    <w:rsid w:val="00AE20EC"/>
    <w:rsid w:val="00B20F7D"/>
    <w:rsid w:val="00B67BB7"/>
    <w:rsid w:val="00B7364D"/>
    <w:rsid w:val="00B85965"/>
    <w:rsid w:val="00CF591A"/>
    <w:rsid w:val="00D4590E"/>
    <w:rsid w:val="00DA2EE8"/>
    <w:rsid w:val="00E541D9"/>
    <w:rsid w:val="00EC3F2D"/>
    <w:rsid w:val="00F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34239-0BD3-4835-8F90-57EEBA4B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Marius Herholdt</dc:creator>
  <cp:keywords/>
  <dc:description/>
  <cp:lastModifiedBy>Dr. Marius Herholdt</cp:lastModifiedBy>
  <cp:revision>2</cp:revision>
  <dcterms:created xsi:type="dcterms:W3CDTF">2023-05-26T11:54:00Z</dcterms:created>
  <dcterms:modified xsi:type="dcterms:W3CDTF">2023-05-26T11:54:00Z</dcterms:modified>
</cp:coreProperties>
</file>