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DBCA" w14:textId="77777777" w:rsidR="00F545C5" w:rsidRDefault="00F545C5" w:rsidP="00F545C5"/>
    <w:p w14:paraId="13BFC381" w14:textId="77777777" w:rsidR="00F545C5" w:rsidRDefault="00F545C5" w:rsidP="00F545C5"/>
    <w:p w14:paraId="02BFA3DF" w14:textId="77777777" w:rsidR="00F545C5" w:rsidRDefault="00F545C5" w:rsidP="00F545C5">
      <w:r>
        <w:t>Dear ASCHP Member,</w:t>
      </w:r>
    </w:p>
    <w:p w14:paraId="7D55836D" w14:textId="77777777" w:rsidR="00F545C5" w:rsidRDefault="00F545C5" w:rsidP="00F545C5"/>
    <w:p w14:paraId="0CFE5019" w14:textId="77777777" w:rsidR="00F545C5" w:rsidRDefault="00F545C5" w:rsidP="00F545C5">
      <w:r>
        <w:t>We are excited to let you know that our website has had a complete makeover. The upgrade is more than a fresh coat of paint; it is a practical step that brings our digital home in line with the professional standards you expect in 2025.</w:t>
      </w:r>
    </w:p>
    <w:p w14:paraId="3EBBEDA7" w14:textId="77777777" w:rsidR="00F545C5" w:rsidRDefault="00F545C5" w:rsidP="00F545C5"/>
    <w:p w14:paraId="135382E5" w14:textId="77777777" w:rsidR="00F545C5" w:rsidRDefault="00F545C5" w:rsidP="00F545C5">
      <w:r>
        <w:t>Why we changed the site</w:t>
      </w:r>
    </w:p>
    <w:p w14:paraId="05D1520D" w14:textId="77777777" w:rsidR="00F545C5" w:rsidRDefault="00F545C5" w:rsidP="00F545C5"/>
    <w:p w14:paraId="62DA5E1F" w14:textId="66AC244C" w:rsidR="00F545C5" w:rsidRDefault="00F545C5" w:rsidP="00F545C5">
      <w:r>
        <w:t>• A cleaner, modern look gives you, our members, and the public greater confidence in our brand and organisation;</w:t>
      </w:r>
    </w:p>
    <w:p w14:paraId="6E59C624" w14:textId="77777777" w:rsidR="00F545C5" w:rsidRDefault="00F545C5" w:rsidP="00F545C5">
      <w:r>
        <w:t>• Simpler navigation means you can reach key pages such as registration, accreditation, or contact details in just a click or two;</w:t>
      </w:r>
    </w:p>
    <w:p w14:paraId="05134F17" w14:textId="77777777" w:rsidR="00F545C5" w:rsidRDefault="00F545C5" w:rsidP="00F545C5">
      <w:r>
        <w:t>• Mobile-first design lets you do everything on your phone or tablet, whether you are renewing your membership at a coffee shop or checking CPD requirements between appointments;</w:t>
      </w:r>
    </w:p>
    <w:p w14:paraId="50CDCA25" w14:textId="77777777" w:rsidR="00F545C5" w:rsidRDefault="00F545C5" w:rsidP="00F545C5">
      <w:r>
        <w:t>• Built-in online forms replace the old PDFs. No more printing, scanning, or e-mailing – you complete and submit in one smooth flow and, where a payment is needed, pay on the spot;</w:t>
      </w:r>
    </w:p>
    <w:p w14:paraId="01D0CE67" w14:textId="77777777" w:rsidR="00F545C5" w:rsidRDefault="00F545C5" w:rsidP="00F545C5">
      <w:r>
        <w:t>• Quicker page loads and stronger security come from new, lightweight code, an up-to-date tech stack, and secure hosting;</w:t>
      </w:r>
    </w:p>
    <w:p w14:paraId="428AFA8B" w14:textId="77777777" w:rsidR="00F545C5" w:rsidRDefault="00F545C5" w:rsidP="00F545C5">
      <w:r>
        <w:t>• Better search-engine visibility (SEO) makes it easier for prospective clients and industry partners to find ASCHP and its members, giving you greater exposure.</w:t>
      </w:r>
    </w:p>
    <w:p w14:paraId="68BA7805" w14:textId="77777777" w:rsidR="00F545C5" w:rsidRDefault="00F545C5" w:rsidP="00F545C5"/>
    <w:p w14:paraId="549B3A45" w14:textId="74F96706" w:rsidR="00F545C5" w:rsidRDefault="00F545C5" w:rsidP="00F545C5">
      <w:r>
        <w:t>What this means for you:</w:t>
      </w:r>
    </w:p>
    <w:p w14:paraId="62175CD4" w14:textId="77777777" w:rsidR="00F545C5" w:rsidRDefault="00F545C5" w:rsidP="00F545C5"/>
    <w:p w14:paraId="04C07B34" w14:textId="45373BBA" w:rsidR="00F545C5" w:rsidRDefault="00F545C5" w:rsidP="00F545C5">
      <w:r>
        <w:t>• Less admin; forms auto-fill, data saves instantly, and confirmation e-mails reach you within seconds;</w:t>
      </w:r>
    </w:p>
    <w:p w14:paraId="67433049" w14:textId="77777777" w:rsidR="00F545C5" w:rsidRDefault="00F545C5" w:rsidP="00F545C5">
      <w:r>
        <w:t>• More credibility; a polished, consistent visual identity boosts trust with clients, employers, and regulatory bodies;</w:t>
      </w:r>
    </w:p>
    <w:p w14:paraId="17A05BC8" w14:textId="77777777" w:rsidR="00F545C5" w:rsidRDefault="00F545C5" w:rsidP="00F545C5">
      <w:r>
        <w:t>• Future-proof features; the new structure lets us add member-only resources, CPD video courses, and other tools without starting from scratch.</w:t>
      </w:r>
    </w:p>
    <w:p w14:paraId="7DEDB369" w14:textId="77777777" w:rsidR="00F545C5" w:rsidRDefault="00F545C5" w:rsidP="00F545C5"/>
    <w:p w14:paraId="2308C659" w14:textId="77777777" w:rsidR="00F545C5" w:rsidRDefault="00F545C5" w:rsidP="00F545C5">
      <w:r>
        <w:t>Explore and share your thoughts</w:t>
      </w:r>
    </w:p>
    <w:p w14:paraId="72FB3A77" w14:textId="77777777" w:rsidR="00F545C5" w:rsidRDefault="00F545C5" w:rsidP="00F545C5"/>
    <w:p w14:paraId="22ADF9E8" w14:textId="2AFED6A7" w:rsidR="00F545C5" w:rsidRDefault="00F545C5" w:rsidP="00F545C5">
      <w:r>
        <w:t>Please visit www.aschp.org.za  and take a quick tour. Every suggestion helps us fine-tune the site for the whole community, so feel free to reply to this e-mail or use the feedback form in the footer.</w:t>
      </w:r>
    </w:p>
    <w:p w14:paraId="07590E41" w14:textId="77777777" w:rsidR="00F545C5" w:rsidRDefault="00F545C5" w:rsidP="00F545C5">
      <w:r>
        <w:t>Thank you for being part of ASCHP and for supporting our move towards a smarter, more user-friendly digital presence. I believe the new platform will save you time, raise our collective profile, and strengthen the professional standing of supportive counsellors and holistic practitioners across South Africa.</w:t>
      </w:r>
    </w:p>
    <w:p w14:paraId="7E848656" w14:textId="77777777" w:rsidR="00F545C5" w:rsidRDefault="00F545C5" w:rsidP="00F545C5"/>
    <w:p w14:paraId="3D229052" w14:textId="77777777" w:rsidR="00F545C5" w:rsidRDefault="00F545C5" w:rsidP="00F545C5">
      <w:r>
        <w:t>Warm Regards,</w:t>
      </w:r>
    </w:p>
    <w:p w14:paraId="72077606" w14:textId="77777777" w:rsidR="00F545C5" w:rsidRDefault="00F545C5" w:rsidP="00F545C5">
      <w:r>
        <w:t>Joshua Vorster</w:t>
      </w:r>
    </w:p>
    <w:p w14:paraId="2347B506" w14:textId="77777777" w:rsidR="00F545C5" w:rsidRDefault="00F545C5" w:rsidP="00F545C5">
      <w:r>
        <w:t xml:space="preserve">Marketing &amp; IT </w:t>
      </w:r>
    </w:p>
    <w:p w14:paraId="3AD60FE2" w14:textId="10F86FF0" w:rsidR="00926CF8" w:rsidRPr="00F545C5" w:rsidRDefault="00F545C5" w:rsidP="00F545C5">
      <w:r>
        <w:t>Association for Supportive Counsellors &amp; Holistic Practitioners (ASCHP)</w:t>
      </w:r>
    </w:p>
    <w:sectPr w:rsidR="00926CF8" w:rsidRPr="00F545C5" w:rsidSect="00E71456">
      <w:headerReference w:type="default" r:id="rId7"/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C11E" w14:textId="77777777" w:rsidR="00FB55DB" w:rsidRDefault="00FB55DB" w:rsidP="00E71456">
      <w:r>
        <w:separator/>
      </w:r>
    </w:p>
  </w:endnote>
  <w:endnote w:type="continuationSeparator" w:id="0">
    <w:p w14:paraId="240327FA" w14:textId="77777777" w:rsidR="00FB55DB" w:rsidRDefault="00FB55DB" w:rsidP="00E7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7642" w14:textId="25349BD6" w:rsidR="00274981" w:rsidRDefault="00274981" w:rsidP="006035D1">
    <w:pPr>
      <w:pStyle w:val="Footer"/>
      <w:tabs>
        <w:tab w:val="clear" w:pos="4513"/>
        <w:tab w:val="clear" w:pos="9026"/>
        <w:tab w:val="center" w:pos="4253"/>
        <w:tab w:val="right" w:pos="9781"/>
      </w:tabs>
      <w:jc w:val="center"/>
    </w:pPr>
    <w:r>
      <w:t xml:space="preserve">Directors: Dr L </w:t>
    </w:r>
    <w:r w:rsidR="00BC74BB">
      <w:t>Herholdt</w:t>
    </w:r>
    <w:r>
      <w:t>,</w:t>
    </w:r>
    <w:r w:rsidR="006035D1">
      <w:t xml:space="preserve"> K Mathi, </w:t>
    </w:r>
    <w:r w:rsidR="006035D1">
      <w:t>LD Herholdt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7BE0" w14:textId="77777777" w:rsidR="00FB55DB" w:rsidRDefault="00FB55DB" w:rsidP="00E71456">
      <w:r>
        <w:separator/>
      </w:r>
    </w:p>
  </w:footnote>
  <w:footnote w:type="continuationSeparator" w:id="0">
    <w:p w14:paraId="3902EFBC" w14:textId="77777777" w:rsidR="00FB55DB" w:rsidRDefault="00FB55DB" w:rsidP="00E7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AE3" w14:textId="77777777" w:rsidR="00274981" w:rsidRPr="00E71456" w:rsidRDefault="00274981" w:rsidP="00E71456">
    <w:pPr>
      <w:pStyle w:val="Header"/>
      <w:tabs>
        <w:tab w:val="clear" w:pos="9026"/>
        <w:tab w:val="right" w:pos="9781"/>
      </w:tabs>
      <w:rPr>
        <w:b/>
        <w:color w:val="000000" w:themeColor="text1"/>
        <w:sz w:val="20"/>
        <w:szCs w:val="20"/>
      </w:rPr>
    </w:pPr>
    <w:r w:rsidRPr="00E71456">
      <w:rPr>
        <w:b/>
        <w:noProof/>
        <w:color w:val="00B050"/>
        <w:sz w:val="20"/>
        <w:szCs w:val="20"/>
        <w:lang w:eastAsia="en-ZA"/>
      </w:rPr>
      <w:drawing>
        <wp:anchor distT="0" distB="0" distL="114300" distR="114300" simplePos="0" relativeHeight="251659264" behindDoc="1" locked="0" layoutInCell="1" allowOverlap="1" wp14:anchorId="645A5ACB" wp14:editId="795A06A4">
          <wp:simplePos x="0" y="0"/>
          <wp:positionH relativeFrom="margin">
            <wp:posOffset>-238125</wp:posOffset>
          </wp:positionH>
          <wp:positionV relativeFrom="margin">
            <wp:posOffset>-1424940</wp:posOffset>
          </wp:positionV>
          <wp:extent cx="1226993" cy="1038225"/>
          <wp:effectExtent l="0" t="0" r="0" b="0"/>
          <wp:wrapNone/>
          <wp:docPr id="1" name="Picture 1" descr="Logo ASCHP Cle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CHP Cle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99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B050"/>
        <w:sz w:val="20"/>
        <w:szCs w:val="20"/>
        <w:lang w:eastAsia="en-ZA"/>
      </w:rPr>
      <w:t xml:space="preserve">                                                                  </w:t>
    </w:r>
    <w:r w:rsidRPr="00E71456">
      <w:rPr>
        <w:b/>
        <w:color w:val="00B050"/>
        <w:sz w:val="20"/>
        <w:szCs w:val="20"/>
      </w:rPr>
      <w:t>Association for Supportive Counsellors</w:t>
    </w:r>
    <w:r>
      <w:rPr>
        <w:b/>
        <w:color w:val="00B050"/>
        <w:sz w:val="20"/>
        <w:szCs w:val="20"/>
      </w:rPr>
      <w:t xml:space="preserve"> </w:t>
    </w:r>
    <w:r>
      <w:rPr>
        <w:b/>
        <w:color w:val="00B050"/>
        <w:sz w:val="20"/>
        <w:szCs w:val="20"/>
      </w:rPr>
      <w:tab/>
    </w:r>
    <w:r w:rsidRPr="00E71456">
      <w:rPr>
        <w:color w:val="000000" w:themeColor="text1"/>
        <w:sz w:val="20"/>
        <w:szCs w:val="20"/>
      </w:rPr>
      <w:t>Portion 58 of Farm JR 286</w:t>
    </w:r>
  </w:p>
  <w:p w14:paraId="379A588B" w14:textId="77777777" w:rsidR="00274981" w:rsidRDefault="00274981" w:rsidP="00E71456">
    <w:pPr>
      <w:pStyle w:val="Header"/>
      <w:tabs>
        <w:tab w:val="clear" w:pos="9026"/>
        <w:tab w:val="right" w:pos="9781"/>
      </w:tabs>
      <w:rPr>
        <w:b/>
        <w:sz w:val="20"/>
        <w:szCs w:val="20"/>
      </w:rPr>
    </w:pPr>
    <w:r>
      <w:rPr>
        <w:b/>
        <w:color w:val="00B050"/>
        <w:sz w:val="20"/>
        <w:szCs w:val="20"/>
      </w:rPr>
      <w:tab/>
      <w:t>&amp; Holistic Practitioners NPC</w:t>
    </w:r>
    <w:r>
      <w:rPr>
        <w:b/>
        <w:sz w:val="20"/>
        <w:szCs w:val="20"/>
      </w:rPr>
      <w:tab/>
    </w:r>
    <w:proofErr w:type="spellStart"/>
    <w:r w:rsidRPr="00E71456">
      <w:rPr>
        <w:sz w:val="20"/>
        <w:szCs w:val="20"/>
      </w:rPr>
      <w:t>Boekenhoutskloofdrift</w:t>
    </w:r>
    <w:proofErr w:type="spellEnd"/>
    <w:r w:rsidRPr="00E71456">
      <w:rPr>
        <w:sz w:val="20"/>
        <w:szCs w:val="20"/>
      </w:rPr>
      <w:t>, Cullinan</w:t>
    </w:r>
  </w:p>
  <w:p w14:paraId="37438C90" w14:textId="77777777" w:rsidR="00274981" w:rsidRDefault="00274981" w:rsidP="00E71456">
    <w:pPr>
      <w:pStyle w:val="Header"/>
      <w:tabs>
        <w:tab w:val="clear" w:pos="9026"/>
        <w:tab w:val="right" w:pos="9781"/>
      </w:tabs>
      <w:rPr>
        <w:b/>
        <w:sz w:val="20"/>
        <w:szCs w:val="20"/>
      </w:rPr>
    </w:pPr>
    <w:r>
      <w:rPr>
        <w:b/>
        <w:sz w:val="20"/>
        <w:szCs w:val="20"/>
      </w:rPr>
      <w:tab/>
      <w:t>Reg no: 2012/221416/08</w:t>
    </w:r>
    <w:r>
      <w:rPr>
        <w:b/>
        <w:sz w:val="20"/>
        <w:szCs w:val="20"/>
      </w:rPr>
      <w:tab/>
    </w:r>
    <w:r w:rsidRPr="00E71456">
      <w:rPr>
        <w:sz w:val="20"/>
        <w:szCs w:val="20"/>
      </w:rPr>
      <w:t>1000</w:t>
    </w:r>
  </w:p>
  <w:p w14:paraId="35742F67" w14:textId="77777777" w:rsidR="00274981" w:rsidRDefault="00274981" w:rsidP="00E71456">
    <w:pPr>
      <w:pStyle w:val="Header"/>
      <w:tabs>
        <w:tab w:val="clear" w:pos="9026"/>
        <w:tab w:val="right" w:pos="9781"/>
      </w:tabs>
      <w:rPr>
        <w:b/>
        <w:color w:val="000000" w:themeColor="text1"/>
        <w:sz w:val="20"/>
        <w:szCs w:val="20"/>
      </w:rPr>
    </w:pPr>
    <w:r>
      <w:rPr>
        <w:b/>
        <w:sz w:val="20"/>
        <w:szCs w:val="20"/>
      </w:rPr>
      <w:tab/>
    </w:r>
    <w:r>
      <w:rPr>
        <w:b/>
        <w:color w:val="FF0000"/>
        <w:sz w:val="20"/>
        <w:szCs w:val="20"/>
      </w:rPr>
      <w:t>SAQA recognized professional body (ID 984)</w:t>
    </w:r>
    <w:r>
      <w:rPr>
        <w:b/>
        <w:color w:val="FF0000"/>
        <w:sz w:val="20"/>
        <w:szCs w:val="20"/>
      </w:rPr>
      <w:tab/>
    </w:r>
    <w:proofErr w:type="spellStart"/>
    <w:r>
      <w:rPr>
        <w:color w:val="000000" w:themeColor="text1"/>
        <w:sz w:val="20"/>
        <w:szCs w:val="20"/>
      </w:rPr>
      <w:t>PostNet</w:t>
    </w:r>
    <w:proofErr w:type="spellEnd"/>
    <w:r>
      <w:rPr>
        <w:color w:val="000000" w:themeColor="text1"/>
        <w:sz w:val="20"/>
        <w:szCs w:val="20"/>
      </w:rPr>
      <w:t xml:space="preserve"> Suite 262 P/Bag X504 </w:t>
    </w:r>
  </w:p>
  <w:p w14:paraId="454B5A02" w14:textId="77777777" w:rsidR="00274981" w:rsidRDefault="00274981" w:rsidP="00E71456">
    <w:pPr>
      <w:pStyle w:val="Header"/>
      <w:tabs>
        <w:tab w:val="clear" w:pos="9026"/>
        <w:tab w:val="right" w:pos="9781"/>
      </w:tabs>
      <w:rPr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ab/>
    </w:r>
    <w:r>
      <w:rPr>
        <w:b/>
        <w:color w:val="FF0000"/>
        <w:sz w:val="20"/>
        <w:szCs w:val="20"/>
      </w:rPr>
      <w:t>with NQF registered designations</w:t>
    </w:r>
    <w:r>
      <w:rPr>
        <w:b/>
        <w:color w:val="000000" w:themeColor="text1"/>
        <w:sz w:val="20"/>
        <w:szCs w:val="20"/>
      </w:rPr>
      <w:tab/>
    </w:r>
    <w:proofErr w:type="spellStart"/>
    <w:r w:rsidRPr="004D2725">
      <w:rPr>
        <w:color w:val="000000" w:themeColor="text1"/>
        <w:sz w:val="20"/>
        <w:szCs w:val="20"/>
      </w:rPr>
      <w:t>Sinoville</w:t>
    </w:r>
    <w:proofErr w:type="spellEnd"/>
    <w:r w:rsidRPr="004D2725">
      <w:rPr>
        <w:color w:val="000000" w:themeColor="text1"/>
        <w:sz w:val="20"/>
        <w:szCs w:val="20"/>
      </w:rPr>
      <w:t xml:space="preserve"> 0129</w:t>
    </w:r>
  </w:p>
  <w:p w14:paraId="76C8E586" w14:textId="77777777" w:rsidR="00274981" w:rsidRDefault="00274981" w:rsidP="00E71456">
    <w:pPr>
      <w:pStyle w:val="Header"/>
      <w:tabs>
        <w:tab w:val="clear" w:pos="9026"/>
        <w:tab w:val="right" w:pos="9781"/>
      </w:tabs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 xml:space="preserve">Tel: </w:t>
    </w:r>
    <w:r w:rsidRPr="004D2725">
      <w:rPr>
        <w:color w:val="000000" w:themeColor="text1"/>
        <w:sz w:val="20"/>
        <w:szCs w:val="20"/>
      </w:rPr>
      <w:t>082 907 4327 / 012 111 9002</w:t>
    </w:r>
  </w:p>
  <w:p w14:paraId="141A4DFA" w14:textId="77777777" w:rsidR="00274981" w:rsidRDefault="00274981" w:rsidP="00E71456">
    <w:pPr>
      <w:pStyle w:val="Header"/>
      <w:tabs>
        <w:tab w:val="clear" w:pos="9026"/>
        <w:tab w:val="right" w:pos="9781"/>
      </w:tabs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 xml:space="preserve">Fax: </w:t>
    </w:r>
    <w:r w:rsidRPr="004D2725">
      <w:rPr>
        <w:color w:val="000000" w:themeColor="text1"/>
        <w:sz w:val="20"/>
        <w:szCs w:val="20"/>
      </w:rPr>
      <w:t>0866325232</w:t>
    </w:r>
  </w:p>
  <w:p w14:paraId="502E32E1" w14:textId="77777777" w:rsidR="00274981" w:rsidRPr="00E71456" w:rsidRDefault="00274981" w:rsidP="00E71456">
    <w:pPr>
      <w:pStyle w:val="Header"/>
      <w:tabs>
        <w:tab w:val="clear" w:pos="9026"/>
        <w:tab w:val="right" w:pos="9781"/>
      </w:tabs>
      <w:rPr>
        <w:b/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ab/>
    </w:r>
    <w:r>
      <w:rPr>
        <w:b/>
        <w:color w:val="000000" w:themeColor="text1"/>
        <w:sz w:val="20"/>
        <w:szCs w:val="20"/>
      </w:rPr>
      <w:t xml:space="preserve">Email: </w:t>
    </w:r>
    <w:r w:rsidRPr="004D2725">
      <w:rPr>
        <w:color w:val="000000" w:themeColor="text1"/>
        <w:sz w:val="20"/>
        <w:szCs w:val="20"/>
      </w:rPr>
      <w:t>info@aschp.net</w:t>
    </w:r>
  </w:p>
  <w:p w14:paraId="1762D162" w14:textId="593C6945" w:rsidR="00274981" w:rsidRPr="004D2725" w:rsidRDefault="00274981" w:rsidP="00420708">
    <w:pPr>
      <w:pStyle w:val="Header"/>
    </w:pPr>
    <w:r w:rsidRPr="00E71456">
      <w:rPr>
        <w:b/>
        <w:color w:val="00B050"/>
        <w:sz w:val="20"/>
        <w:szCs w:val="20"/>
      </w:rPr>
      <w:ptab w:relativeTo="margin" w:alignment="right" w:leader="none"/>
    </w:r>
    <w:r>
      <w:rPr>
        <w:b/>
        <w:sz w:val="20"/>
        <w:szCs w:val="20"/>
      </w:rPr>
      <w:t>Web: www.aschp.net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4DC"/>
    <w:multiLevelType w:val="hybridMultilevel"/>
    <w:tmpl w:val="E8046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2A89"/>
    <w:multiLevelType w:val="hybridMultilevel"/>
    <w:tmpl w:val="1F7420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6F2F"/>
    <w:multiLevelType w:val="hybridMultilevel"/>
    <w:tmpl w:val="4E1E4C8C"/>
    <w:lvl w:ilvl="0" w:tplc="25EC5262">
      <w:start w:val="1"/>
      <w:numFmt w:val="decimal"/>
      <w:lvlText w:val="%1."/>
      <w:lvlJc w:val="left"/>
      <w:pPr>
        <w:ind w:left="74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02EA3B86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E7A08012">
      <w:numFmt w:val="bullet"/>
      <w:lvlText w:val="•"/>
      <w:lvlJc w:val="left"/>
      <w:pPr>
        <w:ind w:left="2320" w:hanging="339"/>
      </w:pPr>
      <w:rPr>
        <w:rFonts w:hint="default"/>
        <w:lang w:val="en-US" w:eastAsia="en-US" w:bidi="ar-SA"/>
      </w:rPr>
    </w:lvl>
    <w:lvl w:ilvl="3" w:tplc="ABAA1D26">
      <w:numFmt w:val="bullet"/>
      <w:lvlText w:val="•"/>
      <w:lvlJc w:val="left"/>
      <w:pPr>
        <w:ind w:left="3110" w:hanging="339"/>
      </w:pPr>
      <w:rPr>
        <w:rFonts w:hint="default"/>
        <w:lang w:val="en-US" w:eastAsia="en-US" w:bidi="ar-SA"/>
      </w:rPr>
    </w:lvl>
    <w:lvl w:ilvl="4" w:tplc="86FC0AC6">
      <w:numFmt w:val="bullet"/>
      <w:lvlText w:val="•"/>
      <w:lvlJc w:val="left"/>
      <w:pPr>
        <w:ind w:left="3900" w:hanging="339"/>
      </w:pPr>
      <w:rPr>
        <w:rFonts w:hint="default"/>
        <w:lang w:val="en-US" w:eastAsia="en-US" w:bidi="ar-SA"/>
      </w:rPr>
    </w:lvl>
    <w:lvl w:ilvl="5" w:tplc="94EC9F20">
      <w:numFmt w:val="bullet"/>
      <w:lvlText w:val="•"/>
      <w:lvlJc w:val="left"/>
      <w:pPr>
        <w:ind w:left="4690" w:hanging="339"/>
      </w:pPr>
      <w:rPr>
        <w:rFonts w:hint="default"/>
        <w:lang w:val="en-US" w:eastAsia="en-US" w:bidi="ar-SA"/>
      </w:rPr>
    </w:lvl>
    <w:lvl w:ilvl="6" w:tplc="F724D47C">
      <w:numFmt w:val="bullet"/>
      <w:lvlText w:val="•"/>
      <w:lvlJc w:val="left"/>
      <w:pPr>
        <w:ind w:left="5480" w:hanging="339"/>
      </w:pPr>
      <w:rPr>
        <w:rFonts w:hint="default"/>
        <w:lang w:val="en-US" w:eastAsia="en-US" w:bidi="ar-SA"/>
      </w:rPr>
    </w:lvl>
    <w:lvl w:ilvl="7" w:tplc="1604F236">
      <w:numFmt w:val="bullet"/>
      <w:lvlText w:val="•"/>
      <w:lvlJc w:val="left"/>
      <w:pPr>
        <w:ind w:left="6270" w:hanging="339"/>
      </w:pPr>
      <w:rPr>
        <w:rFonts w:hint="default"/>
        <w:lang w:val="en-US" w:eastAsia="en-US" w:bidi="ar-SA"/>
      </w:rPr>
    </w:lvl>
    <w:lvl w:ilvl="8" w:tplc="C0A05308">
      <w:numFmt w:val="bullet"/>
      <w:lvlText w:val="•"/>
      <w:lvlJc w:val="left"/>
      <w:pPr>
        <w:ind w:left="7060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6AC37637"/>
    <w:multiLevelType w:val="hybridMultilevel"/>
    <w:tmpl w:val="F6FEF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19909">
    <w:abstractNumId w:val="0"/>
  </w:num>
  <w:num w:numId="2" w16cid:durableId="1256548522">
    <w:abstractNumId w:val="3"/>
  </w:num>
  <w:num w:numId="3" w16cid:durableId="881092207">
    <w:abstractNumId w:val="1"/>
  </w:num>
  <w:num w:numId="4" w16cid:durableId="143138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99"/>
    <w:rsid w:val="00010E6D"/>
    <w:rsid w:val="0002355C"/>
    <w:rsid w:val="00023F5B"/>
    <w:rsid w:val="0006050C"/>
    <w:rsid w:val="0006078F"/>
    <w:rsid w:val="00081E0A"/>
    <w:rsid w:val="000A4019"/>
    <w:rsid w:val="000A5A03"/>
    <w:rsid w:val="000C3E50"/>
    <w:rsid w:val="0011185A"/>
    <w:rsid w:val="001516DB"/>
    <w:rsid w:val="00154024"/>
    <w:rsid w:val="001868C6"/>
    <w:rsid w:val="001D2403"/>
    <w:rsid w:val="00200E2C"/>
    <w:rsid w:val="0020665E"/>
    <w:rsid w:val="002420CA"/>
    <w:rsid w:val="00274981"/>
    <w:rsid w:val="002961EC"/>
    <w:rsid w:val="002B29BB"/>
    <w:rsid w:val="00394C57"/>
    <w:rsid w:val="00397639"/>
    <w:rsid w:val="00420708"/>
    <w:rsid w:val="004233F5"/>
    <w:rsid w:val="0047774D"/>
    <w:rsid w:val="004B1C31"/>
    <w:rsid w:val="004D2725"/>
    <w:rsid w:val="004F446E"/>
    <w:rsid w:val="00516825"/>
    <w:rsid w:val="0055625A"/>
    <w:rsid w:val="00557080"/>
    <w:rsid w:val="00594044"/>
    <w:rsid w:val="005A7A99"/>
    <w:rsid w:val="005E13AC"/>
    <w:rsid w:val="00600534"/>
    <w:rsid w:val="00602387"/>
    <w:rsid w:val="006035D1"/>
    <w:rsid w:val="00631BC9"/>
    <w:rsid w:val="00637153"/>
    <w:rsid w:val="00696D31"/>
    <w:rsid w:val="006F12F9"/>
    <w:rsid w:val="00712A19"/>
    <w:rsid w:val="00765610"/>
    <w:rsid w:val="00775FE8"/>
    <w:rsid w:val="0079410D"/>
    <w:rsid w:val="007974B9"/>
    <w:rsid w:val="007D545B"/>
    <w:rsid w:val="007D7206"/>
    <w:rsid w:val="00856EBA"/>
    <w:rsid w:val="008B5600"/>
    <w:rsid w:val="008F5605"/>
    <w:rsid w:val="008F6268"/>
    <w:rsid w:val="00912E01"/>
    <w:rsid w:val="00926CF8"/>
    <w:rsid w:val="00927F6A"/>
    <w:rsid w:val="009402B6"/>
    <w:rsid w:val="00974056"/>
    <w:rsid w:val="0097506A"/>
    <w:rsid w:val="009D617B"/>
    <w:rsid w:val="00A22919"/>
    <w:rsid w:val="00A35694"/>
    <w:rsid w:val="00A52136"/>
    <w:rsid w:val="00AB0A55"/>
    <w:rsid w:val="00AB0D4C"/>
    <w:rsid w:val="00AB14CC"/>
    <w:rsid w:val="00BA7078"/>
    <w:rsid w:val="00BC74BB"/>
    <w:rsid w:val="00BF6746"/>
    <w:rsid w:val="00C102B4"/>
    <w:rsid w:val="00C37BFC"/>
    <w:rsid w:val="00C55BEF"/>
    <w:rsid w:val="00CA23B2"/>
    <w:rsid w:val="00CF4688"/>
    <w:rsid w:val="00D01438"/>
    <w:rsid w:val="00D304DB"/>
    <w:rsid w:val="00D47255"/>
    <w:rsid w:val="00D76A9F"/>
    <w:rsid w:val="00D923C6"/>
    <w:rsid w:val="00DA284A"/>
    <w:rsid w:val="00DA2E3E"/>
    <w:rsid w:val="00DE24C3"/>
    <w:rsid w:val="00DF5204"/>
    <w:rsid w:val="00E53FC0"/>
    <w:rsid w:val="00E55540"/>
    <w:rsid w:val="00E71456"/>
    <w:rsid w:val="00EA4FDA"/>
    <w:rsid w:val="00EE12E2"/>
    <w:rsid w:val="00F01FD3"/>
    <w:rsid w:val="00F545C5"/>
    <w:rsid w:val="00FB55D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74D3BF"/>
  <w15:docId w15:val="{8DA7585E-5860-4FEF-8272-08594E56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DF5204"/>
    <w:pPr>
      <w:widowControl w:val="0"/>
      <w:autoSpaceDE w:val="0"/>
      <w:autoSpaceDN w:val="0"/>
      <w:ind w:left="72"/>
      <w:outlineLvl w:val="0"/>
    </w:pPr>
    <w:rPr>
      <w:rFonts w:ascii="Calibri" w:eastAsia="Calibri" w:hAnsi="Calibri" w:cs="Calibri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4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456"/>
  </w:style>
  <w:style w:type="paragraph" w:styleId="Footer">
    <w:name w:val="footer"/>
    <w:basedOn w:val="Normal"/>
    <w:link w:val="FooterChar"/>
    <w:uiPriority w:val="99"/>
    <w:unhideWhenUsed/>
    <w:rsid w:val="00E714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456"/>
  </w:style>
  <w:style w:type="paragraph" w:styleId="BalloonText">
    <w:name w:val="Balloon Text"/>
    <w:basedOn w:val="Normal"/>
    <w:link w:val="BalloonTextChar"/>
    <w:uiPriority w:val="99"/>
    <w:semiHidden/>
    <w:unhideWhenUsed/>
    <w:rsid w:val="00E71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14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53F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af-ZA"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DF520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F5204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F5204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Joshua Vorster</cp:lastModifiedBy>
  <cp:revision>2</cp:revision>
  <cp:lastPrinted>2025-07-24T13:49:00Z</cp:lastPrinted>
  <dcterms:created xsi:type="dcterms:W3CDTF">2025-08-04T20:31:00Z</dcterms:created>
  <dcterms:modified xsi:type="dcterms:W3CDTF">2025-08-04T20:31:00Z</dcterms:modified>
</cp:coreProperties>
</file>